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CCA" w:rsidRDefault="00265826" w:rsidP="00CE118D">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02526">
        <w:rPr>
          <w:b/>
          <w:sz w:val="40"/>
          <w:szCs w:val="40"/>
        </w:rPr>
        <w:t>Seminarlehrplan Musik</w:t>
      </w:r>
      <w:r w:rsidRPr="00CE118D">
        <w:rPr>
          <w:b/>
          <w:sz w:val="32"/>
          <w:szCs w:val="32"/>
        </w:rPr>
        <w:t xml:space="preserve"> </w:t>
      </w:r>
      <w:r w:rsidR="00CE118D">
        <w:rPr>
          <w:b/>
          <w:sz w:val="32"/>
          <w:szCs w:val="32"/>
        </w:rPr>
        <w:t xml:space="preserve">                                                                                                                                                                                                                  </w:t>
      </w:r>
      <w:r w:rsidRPr="00CE118D">
        <w:rPr>
          <w:b/>
          <w:sz w:val="32"/>
          <w:szCs w:val="32"/>
        </w:rPr>
        <w:t xml:space="preserve">für die Lehrämter an Grund-, Haupt- und Realschulen und das Lehramt für Sonderpädagogik                                         </w:t>
      </w:r>
      <w:r w:rsidR="007455B6" w:rsidRPr="00CE118D">
        <w:rPr>
          <w:b/>
          <w:sz w:val="32"/>
          <w:szCs w:val="32"/>
        </w:rPr>
        <w:t xml:space="preserve">                                                                                                        </w:t>
      </w:r>
      <w:r w:rsidRPr="00902526">
        <w:rPr>
          <w:sz w:val="16"/>
          <w:szCs w:val="16"/>
        </w:rPr>
        <w:t xml:space="preserve">Stand: </w:t>
      </w:r>
      <w:r w:rsidR="00213F94">
        <w:rPr>
          <w:sz w:val="16"/>
          <w:szCs w:val="16"/>
        </w:rPr>
        <w:t>20.11</w:t>
      </w:r>
      <w:r w:rsidRPr="00902526">
        <w:rPr>
          <w:sz w:val="16"/>
          <w:szCs w:val="16"/>
        </w:rPr>
        <w:t>.2018</w:t>
      </w:r>
    </w:p>
    <w:p w:rsidR="00CE118D" w:rsidRPr="00CE118D" w:rsidRDefault="00CE118D" w:rsidP="007455B6">
      <w:pPr>
        <w:jc w:val="both"/>
        <w:rPr>
          <w:b/>
          <w:sz w:val="16"/>
          <w:szCs w:val="16"/>
          <w:u w:val="single"/>
        </w:rPr>
      </w:pPr>
    </w:p>
    <w:p w:rsidR="00265826" w:rsidRPr="00AE6321" w:rsidRDefault="00265826" w:rsidP="00CE118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AE6321">
        <w:rPr>
          <w:b/>
        </w:rPr>
        <w:t>Vorbemerkung: Musiklehrer/innen sollen über die folgenden Handlungskompetenzen verfügen. Unterschiede in den Fähigkeiten der Lehrer/innen mit dem Lehramt an Grundschulen und dem Lehramt an der Sekundarstufe I sind minimal und beziehen sich lediglich auf die altersangemessene Themenwahl und die Berücksichtigung des Lebensweltbezuges. Generell sollen sie ihren Schülerinnen und Schülern einen handelnden Umgang mit dem musikalischen Material in allen Lernfeldern nach dem Prinzip „Handeln – Können – Wissen – Begriff“ ermöglichen. Besondere Berücksichtigung sollen dabei die Ausdrucksfähigkeit, die Wahrnehmung, die Kommunikation und die Bewegung erfahren.</w:t>
      </w:r>
    </w:p>
    <w:p w:rsidR="00CE118D" w:rsidRPr="007455B6" w:rsidRDefault="00CE118D" w:rsidP="00CE118D">
      <w:pPr>
        <w:jc w:val="both"/>
        <w:rPr>
          <w:b/>
          <w:color w:val="FF0000"/>
        </w:rPr>
      </w:pPr>
    </w:p>
    <w:tbl>
      <w:tblPr>
        <w:tblStyle w:val="Tabellenraster"/>
        <w:tblW w:w="0" w:type="auto"/>
        <w:tblLook w:val="04A0" w:firstRow="1" w:lastRow="0" w:firstColumn="1" w:lastColumn="0" w:noHBand="0" w:noVBand="1"/>
      </w:tblPr>
      <w:tblGrid>
        <w:gridCol w:w="3569"/>
        <w:gridCol w:w="3569"/>
        <w:gridCol w:w="3569"/>
        <w:gridCol w:w="3570"/>
      </w:tblGrid>
      <w:tr w:rsidR="006807DB" w:rsidTr="00C65A9A">
        <w:tc>
          <w:tcPr>
            <w:tcW w:w="3569" w:type="dxa"/>
            <w:tcBorders>
              <w:bottom w:val="single" w:sz="4" w:space="0" w:color="auto"/>
            </w:tcBorders>
            <w:shd w:val="clear" w:color="auto" w:fill="FFFF66"/>
            <w:vAlign w:val="center"/>
          </w:tcPr>
          <w:p w:rsidR="00265826" w:rsidRPr="006A54CB" w:rsidRDefault="00265826" w:rsidP="00265826">
            <w:pPr>
              <w:jc w:val="center"/>
              <w:rPr>
                <w:b/>
                <w:highlight w:val="yellow"/>
              </w:rPr>
            </w:pPr>
            <w:r w:rsidRPr="006A54CB">
              <w:rPr>
                <w:b/>
                <w:highlight w:val="yellow"/>
              </w:rPr>
              <w:t>Kompetenzen aus der APVO-Lehr</w:t>
            </w:r>
          </w:p>
        </w:tc>
        <w:tc>
          <w:tcPr>
            <w:tcW w:w="3569" w:type="dxa"/>
            <w:tcBorders>
              <w:bottom w:val="single" w:sz="4" w:space="0" w:color="auto"/>
            </w:tcBorders>
            <w:shd w:val="clear" w:color="auto" w:fill="FFFF66"/>
            <w:vAlign w:val="center"/>
          </w:tcPr>
          <w:p w:rsidR="00265826" w:rsidRPr="006A54CB" w:rsidRDefault="007455B6" w:rsidP="00265826">
            <w:pPr>
              <w:jc w:val="center"/>
              <w:rPr>
                <w:b/>
                <w:highlight w:val="yellow"/>
              </w:rPr>
            </w:pPr>
            <w:r w:rsidRPr="006A54CB">
              <w:rPr>
                <w:b/>
                <w:highlight w:val="yellow"/>
              </w:rPr>
              <w:t>k</w:t>
            </w:r>
            <w:r w:rsidR="00265826" w:rsidRPr="006A54CB">
              <w:rPr>
                <w:b/>
                <w:highlight w:val="yellow"/>
              </w:rPr>
              <w:t>onstitutive fachspezifische Kompetenzen</w:t>
            </w:r>
          </w:p>
          <w:p w:rsidR="00B90766" w:rsidRPr="006A54CB" w:rsidRDefault="00B90766" w:rsidP="00265826">
            <w:pPr>
              <w:jc w:val="center"/>
              <w:rPr>
                <w:b/>
                <w:highlight w:val="yellow"/>
              </w:rPr>
            </w:pPr>
            <w:r w:rsidRPr="006A54CB">
              <w:rPr>
                <w:b/>
                <w:highlight w:val="yellow"/>
              </w:rPr>
              <w:t>Die LiVD …</w:t>
            </w:r>
          </w:p>
        </w:tc>
        <w:tc>
          <w:tcPr>
            <w:tcW w:w="3569" w:type="dxa"/>
            <w:tcBorders>
              <w:bottom w:val="single" w:sz="4" w:space="0" w:color="auto"/>
            </w:tcBorders>
            <w:shd w:val="clear" w:color="auto" w:fill="FFFF66"/>
            <w:vAlign w:val="center"/>
          </w:tcPr>
          <w:p w:rsidR="00265826" w:rsidRPr="006A54CB" w:rsidRDefault="00265826" w:rsidP="00265826">
            <w:pPr>
              <w:jc w:val="center"/>
              <w:rPr>
                <w:b/>
              </w:rPr>
            </w:pPr>
            <w:r w:rsidRPr="006A54CB">
              <w:rPr>
                <w:b/>
              </w:rPr>
              <w:t>Inhalte und Methoden</w:t>
            </w:r>
          </w:p>
          <w:p w:rsidR="00B90766" w:rsidRPr="006A54CB" w:rsidRDefault="00B90766" w:rsidP="00265826">
            <w:pPr>
              <w:jc w:val="center"/>
              <w:rPr>
                <w:b/>
              </w:rPr>
            </w:pPr>
            <w:r w:rsidRPr="006A54CB">
              <w:rPr>
                <w:b/>
              </w:rPr>
              <w:t>Die LiVD …</w:t>
            </w:r>
          </w:p>
        </w:tc>
        <w:tc>
          <w:tcPr>
            <w:tcW w:w="3570" w:type="dxa"/>
            <w:tcBorders>
              <w:bottom w:val="single" w:sz="4" w:space="0" w:color="auto"/>
            </w:tcBorders>
            <w:shd w:val="clear" w:color="auto" w:fill="FFFF66"/>
          </w:tcPr>
          <w:p w:rsidR="00265826" w:rsidRPr="006A54CB" w:rsidRDefault="00265826" w:rsidP="00265826">
            <w:pPr>
              <w:jc w:val="center"/>
              <w:rPr>
                <w:b/>
                <w:sz w:val="10"/>
                <w:szCs w:val="10"/>
                <w:highlight w:val="yellow"/>
              </w:rPr>
            </w:pPr>
          </w:p>
          <w:p w:rsidR="00265826" w:rsidRPr="006A54CB" w:rsidRDefault="00265826" w:rsidP="00265826">
            <w:pPr>
              <w:jc w:val="center"/>
              <w:rPr>
                <w:b/>
                <w:highlight w:val="yellow"/>
              </w:rPr>
            </w:pPr>
            <w:r w:rsidRPr="006A54CB">
              <w:rPr>
                <w:b/>
                <w:highlight w:val="yellow"/>
              </w:rPr>
              <w:t>Literatur</w:t>
            </w:r>
          </w:p>
        </w:tc>
      </w:tr>
      <w:tr w:rsidR="00C65A9A" w:rsidTr="00C65A9A">
        <w:tc>
          <w:tcPr>
            <w:tcW w:w="3569" w:type="dxa"/>
            <w:tcBorders>
              <w:bottom w:val="single" w:sz="4" w:space="0" w:color="auto"/>
            </w:tcBorders>
            <w:shd w:val="clear" w:color="auto" w:fill="FFFF66"/>
            <w:vAlign w:val="center"/>
          </w:tcPr>
          <w:p w:rsidR="004A213F" w:rsidRPr="004A213F" w:rsidRDefault="004A213F" w:rsidP="004A213F">
            <w:pPr>
              <w:ind w:left="360"/>
              <w:rPr>
                <w:b/>
                <w:sz w:val="2"/>
                <w:szCs w:val="2"/>
                <w:highlight w:val="yellow"/>
              </w:rPr>
            </w:pPr>
          </w:p>
          <w:p w:rsidR="00C65A9A" w:rsidRDefault="00A71F22" w:rsidP="004A213F">
            <w:pPr>
              <w:pStyle w:val="Listenabsatz"/>
              <w:numPr>
                <w:ilvl w:val="0"/>
                <w:numId w:val="14"/>
              </w:numPr>
              <w:rPr>
                <w:b/>
                <w:highlight w:val="yellow"/>
              </w:rPr>
            </w:pPr>
            <w:r w:rsidRPr="004A213F">
              <w:rPr>
                <w:b/>
                <w:highlight w:val="yellow"/>
              </w:rPr>
              <w:t>Kompetenzbereich Unterrichten</w:t>
            </w:r>
          </w:p>
          <w:p w:rsidR="004A213F" w:rsidRPr="004A213F" w:rsidRDefault="004A213F" w:rsidP="004A213F">
            <w:pPr>
              <w:rPr>
                <w:b/>
                <w:sz w:val="2"/>
                <w:szCs w:val="2"/>
                <w:highlight w:val="yellow"/>
              </w:rPr>
            </w:pPr>
          </w:p>
        </w:tc>
        <w:tc>
          <w:tcPr>
            <w:tcW w:w="3569" w:type="dxa"/>
            <w:tcBorders>
              <w:bottom w:val="single" w:sz="4" w:space="0" w:color="auto"/>
            </w:tcBorders>
            <w:shd w:val="clear" w:color="auto" w:fill="FFFF66"/>
            <w:vAlign w:val="center"/>
          </w:tcPr>
          <w:p w:rsidR="00C65A9A" w:rsidRPr="006A54CB" w:rsidRDefault="00C65A9A" w:rsidP="00265826">
            <w:pPr>
              <w:jc w:val="center"/>
              <w:rPr>
                <w:b/>
                <w:highlight w:val="yellow"/>
              </w:rPr>
            </w:pPr>
          </w:p>
        </w:tc>
        <w:tc>
          <w:tcPr>
            <w:tcW w:w="3569" w:type="dxa"/>
            <w:tcBorders>
              <w:bottom w:val="single" w:sz="4" w:space="0" w:color="auto"/>
            </w:tcBorders>
            <w:shd w:val="clear" w:color="auto" w:fill="FFFF66"/>
            <w:vAlign w:val="center"/>
          </w:tcPr>
          <w:p w:rsidR="00C65A9A" w:rsidRPr="006A54CB" w:rsidRDefault="00C65A9A" w:rsidP="00265826">
            <w:pPr>
              <w:jc w:val="center"/>
              <w:rPr>
                <w:b/>
              </w:rPr>
            </w:pPr>
          </w:p>
        </w:tc>
        <w:tc>
          <w:tcPr>
            <w:tcW w:w="3570" w:type="dxa"/>
            <w:tcBorders>
              <w:bottom w:val="single" w:sz="4" w:space="0" w:color="auto"/>
            </w:tcBorders>
            <w:shd w:val="clear" w:color="auto" w:fill="FFFF66"/>
          </w:tcPr>
          <w:p w:rsidR="00C65A9A" w:rsidRPr="006A54CB" w:rsidRDefault="00C65A9A" w:rsidP="00265826">
            <w:pPr>
              <w:jc w:val="center"/>
              <w:rPr>
                <w:b/>
                <w:sz w:val="10"/>
                <w:szCs w:val="10"/>
                <w:highlight w:val="yellow"/>
              </w:rPr>
            </w:pPr>
          </w:p>
        </w:tc>
      </w:tr>
      <w:tr w:rsidR="009C3171" w:rsidTr="00C65A9A">
        <w:tc>
          <w:tcPr>
            <w:tcW w:w="3569" w:type="dxa"/>
            <w:tcBorders>
              <w:top w:val="single" w:sz="4" w:space="0" w:color="auto"/>
            </w:tcBorders>
            <w:shd w:val="clear" w:color="auto" w:fill="EBF7FF"/>
          </w:tcPr>
          <w:p w:rsidR="007455B6" w:rsidRDefault="007455B6" w:rsidP="007455B6">
            <w:pPr>
              <w:ind w:left="142"/>
              <w:rPr>
                <w:b/>
                <w:sz w:val="18"/>
                <w:szCs w:val="18"/>
              </w:rPr>
            </w:pPr>
            <w:r>
              <w:rPr>
                <w:b/>
                <w:sz w:val="18"/>
                <w:szCs w:val="18"/>
              </w:rPr>
              <w:t>1.1 Lehrkräfte im Vorbereitungsdienst planen Unterricht fach-, sach- und schülergerecht sowie lernwirksam.</w:t>
            </w:r>
          </w:p>
        </w:tc>
        <w:tc>
          <w:tcPr>
            <w:tcW w:w="3569" w:type="dxa"/>
            <w:tcBorders>
              <w:top w:val="single" w:sz="4" w:space="0" w:color="auto"/>
            </w:tcBorders>
            <w:shd w:val="clear" w:color="auto" w:fill="CCECFF"/>
          </w:tcPr>
          <w:p w:rsidR="007455B6" w:rsidRPr="004C4C8E" w:rsidRDefault="00B90766" w:rsidP="007455B6">
            <w:pPr>
              <w:numPr>
                <w:ilvl w:val="0"/>
                <w:numId w:val="1"/>
              </w:numPr>
              <w:tabs>
                <w:tab w:val="left" w:pos="321"/>
                <w:tab w:val="left" w:pos="660"/>
                <w:tab w:val="left" w:pos="970"/>
              </w:tabs>
              <w:spacing w:before="120" w:after="120"/>
              <w:rPr>
                <w:sz w:val="18"/>
                <w:szCs w:val="18"/>
              </w:rPr>
            </w:pPr>
            <w:r>
              <w:rPr>
                <w:sz w:val="18"/>
                <w:szCs w:val="18"/>
              </w:rPr>
              <w:t xml:space="preserve">… </w:t>
            </w:r>
            <w:r w:rsidR="007455B6" w:rsidRPr="004C4C8E">
              <w:rPr>
                <w:sz w:val="18"/>
                <w:szCs w:val="18"/>
              </w:rPr>
              <w:t>berücksichtigen die für den MU unverzichtbare Verknüpfung von Theorie und Praxis.</w:t>
            </w:r>
          </w:p>
        </w:tc>
        <w:tc>
          <w:tcPr>
            <w:tcW w:w="3569" w:type="dxa"/>
            <w:tcBorders>
              <w:top w:val="single" w:sz="4" w:space="0" w:color="auto"/>
            </w:tcBorders>
            <w:shd w:val="clear" w:color="auto" w:fill="99CCFF"/>
          </w:tcPr>
          <w:p w:rsidR="007455B6" w:rsidRDefault="007455B6" w:rsidP="007455B6">
            <w:pPr>
              <w:jc w:val="both"/>
              <w:rPr>
                <w:b/>
                <w:u w:val="single"/>
              </w:rPr>
            </w:pPr>
          </w:p>
        </w:tc>
        <w:tc>
          <w:tcPr>
            <w:tcW w:w="3570" w:type="dxa"/>
            <w:tcBorders>
              <w:top w:val="single" w:sz="4" w:space="0" w:color="auto"/>
            </w:tcBorders>
            <w:shd w:val="clear" w:color="auto" w:fill="7AA9F6"/>
          </w:tcPr>
          <w:p w:rsidR="007455B6" w:rsidRDefault="00902526" w:rsidP="007455B6">
            <w:pPr>
              <w:jc w:val="both"/>
              <w:rPr>
                <w:sz w:val="18"/>
                <w:szCs w:val="18"/>
              </w:rPr>
            </w:pPr>
            <w:r w:rsidRPr="00BC66A6">
              <w:rPr>
                <w:b/>
                <w:sz w:val="18"/>
                <w:szCs w:val="18"/>
              </w:rPr>
              <w:t>Eberhard, Daniel M</w:t>
            </w:r>
            <w:r w:rsidRPr="00BC66A6">
              <w:rPr>
                <w:sz w:val="18"/>
                <w:szCs w:val="18"/>
              </w:rPr>
              <w:t>.: Musik unterrichten: planen, durchführen, reflektieren. Berlin 2016</w:t>
            </w:r>
          </w:p>
          <w:p w:rsidR="003F40FD" w:rsidRDefault="003F40FD" w:rsidP="007455B6">
            <w:pPr>
              <w:jc w:val="both"/>
              <w:rPr>
                <w:b/>
                <w:u w:val="single"/>
              </w:rPr>
            </w:pPr>
            <w:r w:rsidRPr="003F40FD">
              <w:rPr>
                <w:b/>
                <w:sz w:val="18"/>
                <w:szCs w:val="18"/>
              </w:rPr>
              <w:t>Biegholdt, Georg:</w:t>
            </w:r>
            <w:r>
              <w:rPr>
                <w:sz w:val="18"/>
                <w:szCs w:val="18"/>
              </w:rPr>
              <w:t xml:space="preserve"> Musik unterrichten: Grundlagen, Gestaltung, Auswertung. Seelze 2013</w:t>
            </w:r>
          </w:p>
        </w:tc>
      </w:tr>
      <w:tr w:rsidR="009C3171" w:rsidTr="007170A6">
        <w:tc>
          <w:tcPr>
            <w:tcW w:w="3569" w:type="dxa"/>
            <w:shd w:val="clear" w:color="auto" w:fill="EBF7FF"/>
          </w:tcPr>
          <w:p w:rsidR="007455B6" w:rsidRDefault="007455B6" w:rsidP="00B90766">
            <w:pPr>
              <w:ind w:left="173"/>
              <w:rPr>
                <w:sz w:val="18"/>
                <w:szCs w:val="18"/>
              </w:rPr>
            </w:pPr>
            <w:r>
              <w:rPr>
                <w:sz w:val="18"/>
                <w:szCs w:val="18"/>
              </w:rPr>
              <w:t>1.1.1 Sie ermitteln die Lernausgangslage, stellen Lernvoraussetzungen der Schülerinnen und Schüler fest, setzen didaktische Schwerpunkte und wählen entsprechende Unterrichtsinhalte und Methoden, Arbeits- und Kommunikationsformen aus.</w:t>
            </w:r>
          </w:p>
        </w:tc>
        <w:tc>
          <w:tcPr>
            <w:tcW w:w="3569" w:type="dxa"/>
            <w:shd w:val="clear" w:color="auto" w:fill="CCECFF"/>
          </w:tcPr>
          <w:p w:rsidR="007455B6" w:rsidRPr="004C4C8E" w:rsidRDefault="00B90766" w:rsidP="007455B6">
            <w:pPr>
              <w:numPr>
                <w:ilvl w:val="0"/>
                <w:numId w:val="1"/>
              </w:numPr>
              <w:spacing w:before="120" w:after="120"/>
              <w:rPr>
                <w:sz w:val="18"/>
                <w:szCs w:val="18"/>
              </w:rPr>
            </w:pPr>
            <w:r>
              <w:rPr>
                <w:sz w:val="18"/>
                <w:szCs w:val="18"/>
              </w:rPr>
              <w:t xml:space="preserve">… </w:t>
            </w:r>
            <w:r w:rsidR="007455B6" w:rsidRPr="004C4C8E">
              <w:rPr>
                <w:sz w:val="18"/>
                <w:szCs w:val="18"/>
              </w:rPr>
              <w:t>ermitteln die musikrelevanten Stärken und Schwächen der SuS und berücksichtigen sie nachhaltig bei der Wahl der didaktischen Schwerpunkte, Methoden und Arbeitsformen</w:t>
            </w:r>
            <w:r w:rsidR="007455B6">
              <w:rPr>
                <w:sz w:val="18"/>
                <w:szCs w:val="18"/>
              </w:rPr>
              <w:t>.</w:t>
            </w:r>
          </w:p>
        </w:tc>
        <w:tc>
          <w:tcPr>
            <w:tcW w:w="3569" w:type="dxa"/>
            <w:shd w:val="clear" w:color="auto" w:fill="99CCFF"/>
          </w:tcPr>
          <w:p w:rsidR="007455B6" w:rsidRPr="00B90766" w:rsidRDefault="00B90766" w:rsidP="007455B6">
            <w:pPr>
              <w:numPr>
                <w:ilvl w:val="0"/>
                <w:numId w:val="1"/>
              </w:numPr>
              <w:autoSpaceDE w:val="0"/>
              <w:autoSpaceDN w:val="0"/>
              <w:adjustRightInd w:val="0"/>
              <w:rPr>
                <w:sz w:val="18"/>
                <w:szCs w:val="18"/>
              </w:rPr>
            </w:pPr>
            <w:r w:rsidRPr="00B90766">
              <w:rPr>
                <w:sz w:val="18"/>
                <w:szCs w:val="18"/>
              </w:rPr>
              <w:t xml:space="preserve">… </w:t>
            </w:r>
            <w:r w:rsidR="007455B6" w:rsidRPr="00B90766">
              <w:rPr>
                <w:sz w:val="18"/>
                <w:szCs w:val="18"/>
              </w:rPr>
              <w:t xml:space="preserve">unterrichten individualisiert, mehrperspektivisch, multisensorisch und mehrkanalig </w:t>
            </w:r>
          </w:p>
          <w:p w:rsidR="007455B6" w:rsidRPr="003F2113" w:rsidRDefault="00B90766" w:rsidP="007455B6">
            <w:pPr>
              <w:numPr>
                <w:ilvl w:val="0"/>
                <w:numId w:val="1"/>
              </w:numPr>
              <w:autoSpaceDE w:val="0"/>
              <w:autoSpaceDN w:val="0"/>
              <w:adjustRightInd w:val="0"/>
              <w:rPr>
                <w:sz w:val="18"/>
                <w:szCs w:val="18"/>
              </w:rPr>
            </w:pPr>
            <w:r w:rsidRPr="00B90766">
              <w:rPr>
                <w:sz w:val="18"/>
                <w:szCs w:val="18"/>
              </w:rPr>
              <w:t xml:space="preserve">… </w:t>
            </w:r>
            <w:r w:rsidR="007455B6" w:rsidRPr="00B90766">
              <w:rPr>
                <w:sz w:val="18"/>
                <w:szCs w:val="18"/>
              </w:rPr>
              <w:t>berücksich</w:t>
            </w:r>
            <w:r w:rsidR="007455B6" w:rsidRPr="003F2113">
              <w:rPr>
                <w:sz w:val="18"/>
                <w:szCs w:val="18"/>
              </w:rPr>
              <w:t>tigen fachspezifische Arbeitsweisen</w:t>
            </w:r>
          </w:p>
          <w:p w:rsidR="007455B6" w:rsidRPr="003F2113" w:rsidRDefault="00B90766" w:rsidP="007455B6">
            <w:pPr>
              <w:numPr>
                <w:ilvl w:val="0"/>
                <w:numId w:val="1"/>
              </w:numPr>
              <w:autoSpaceDE w:val="0"/>
              <w:autoSpaceDN w:val="0"/>
              <w:adjustRightInd w:val="0"/>
              <w:rPr>
                <w:sz w:val="18"/>
                <w:szCs w:val="18"/>
              </w:rPr>
            </w:pPr>
            <w:r w:rsidRPr="003F2113">
              <w:rPr>
                <w:sz w:val="18"/>
                <w:szCs w:val="18"/>
              </w:rPr>
              <w:t>…</w:t>
            </w:r>
            <w:r w:rsidR="007455B6" w:rsidRPr="003F2113">
              <w:rPr>
                <w:sz w:val="18"/>
                <w:szCs w:val="18"/>
              </w:rPr>
              <w:t>vermitteln Fachsprache, Sach- und Fachwissen:</w:t>
            </w:r>
          </w:p>
          <w:p w:rsidR="007455B6" w:rsidRPr="003F2113" w:rsidRDefault="007455B6" w:rsidP="00B90766">
            <w:pPr>
              <w:numPr>
                <w:ilvl w:val="1"/>
                <w:numId w:val="1"/>
              </w:numPr>
              <w:tabs>
                <w:tab w:val="clear" w:pos="1440"/>
                <w:tab w:val="num" w:pos="741"/>
              </w:tabs>
              <w:autoSpaceDE w:val="0"/>
              <w:autoSpaceDN w:val="0"/>
              <w:adjustRightInd w:val="0"/>
              <w:ind w:left="684" w:hanging="226"/>
              <w:rPr>
                <w:sz w:val="18"/>
                <w:szCs w:val="18"/>
              </w:rPr>
            </w:pPr>
            <w:r w:rsidRPr="003F2113">
              <w:rPr>
                <w:sz w:val="18"/>
                <w:szCs w:val="18"/>
              </w:rPr>
              <w:t xml:space="preserve">Klassenmusizieren </w:t>
            </w:r>
            <w:r w:rsidR="00B90766" w:rsidRPr="003F2113">
              <w:rPr>
                <w:sz w:val="18"/>
                <w:szCs w:val="18"/>
              </w:rPr>
              <w:t>(e</w:t>
            </w:r>
            <w:r w:rsidRPr="003F2113">
              <w:rPr>
                <w:sz w:val="18"/>
                <w:szCs w:val="18"/>
              </w:rPr>
              <w:t>lementar/komplex)</w:t>
            </w:r>
          </w:p>
          <w:p w:rsidR="007455B6" w:rsidRPr="003F2113" w:rsidRDefault="007455B6" w:rsidP="00B90766">
            <w:pPr>
              <w:numPr>
                <w:ilvl w:val="1"/>
                <w:numId w:val="1"/>
              </w:numPr>
              <w:tabs>
                <w:tab w:val="clear" w:pos="1440"/>
                <w:tab w:val="num" w:pos="741"/>
              </w:tabs>
              <w:autoSpaceDE w:val="0"/>
              <w:autoSpaceDN w:val="0"/>
              <w:adjustRightInd w:val="0"/>
              <w:ind w:left="684" w:hanging="226"/>
              <w:rPr>
                <w:sz w:val="18"/>
                <w:szCs w:val="18"/>
              </w:rPr>
            </w:pPr>
            <w:r w:rsidRPr="003F2113">
              <w:rPr>
                <w:sz w:val="18"/>
                <w:szCs w:val="18"/>
              </w:rPr>
              <w:t>Musik und Stimme (Lieddidaktik)</w:t>
            </w:r>
          </w:p>
          <w:p w:rsidR="007455B6" w:rsidRPr="003F2113" w:rsidRDefault="007455B6" w:rsidP="00B90766">
            <w:pPr>
              <w:numPr>
                <w:ilvl w:val="1"/>
                <w:numId w:val="1"/>
              </w:numPr>
              <w:tabs>
                <w:tab w:val="clear" w:pos="1440"/>
                <w:tab w:val="num" w:pos="741"/>
              </w:tabs>
              <w:autoSpaceDE w:val="0"/>
              <w:autoSpaceDN w:val="0"/>
              <w:adjustRightInd w:val="0"/>
              <w:ind w:left="684" w:hanging="226"/>
              <w:rPr>
                <w:sz w:val="18"/>
                <w:szCs w:val="18"/>
              </w:rPr>
            </w:pPr>
            <w:r w:rsidRPr="003F2113">
              <w:rPr>
                <w:sz w:val="18"/>
                <w:szCs w:val="18"/>
              </w:rPr>
              <w:t xml:space="preserve">Musik und Bewegung </w:t>
            </w:r>
          </w:p>
          <w:p w:rsidR="007455B6" w:rsidRPr="003F2113" w:rsidRDefault="007455B6" w:rsidP="00B90766">
            <w:pPr>
              <w:numPr>
                <w:ilvl w:val="1"/>
                <w:numId w:val="1"/>
              </w:numPr>
              <w:tabs>
                <w:tab w:val="clear" w:pos="1440"/>
                <w:tab w:val="num" w:pos="741"/>
              </w:tabs>
              <w:autoSpaceDE w:val="0"/>
              <w:autoSpaceDN w:val="0"/>
              <w:adjustRightInd w:val="0"/>
              <w:ind w:left="684" w:hanging="226"/>
              <w:rPr>
                <w:sz w:val="18"/>
                <w:szCs w:val="18"/>
              </w:rPr>
            </w:pPr>
            <w:r w:rsidRPr="003F2113">
              <w:rPr>
                <w:sz w:val="18"/>
                <w:szCs w:val="18"/>
              </w:rPr>
              <w:t>rhythmische Fähigkeiten (z.B. Bodypercussion, einfache Grundschläge am Schlagzeug, Stomp)</w:t>
            </w:r>
          </w:p>
          <w:p w:rsidR="007455B6" w:rsidRPr="003F2113" w:rsidRDefault="007455B6" w:rsidP="003F2113">
            <w:pPr>
              <w:numPr>
                <w:ilvl w:val="1"/>
                <w:numId w:val="1"/>
              </w:numPr>
              <w:tabs>
                <w:tab w:val="clear" w:pos="1440"/>
                <w:tab w:val="num" w:pos="684"/>
              </w:tabs>
              <w:autoSpaceDE w:val="0"/>
              <w:autoSpaceDN w:val="0"/>
              <w:adjustRightInd w:val="0"/>
              <w:ind w:left="745" w:hanging="283"/>
              <w:rPr>
                <w:sz w:val="18"/>
                <w:szCs w:val="18"/>
              </w:rPr>
            </w:pPr>
            <w:r w:rsidRPr="003F2113">
              <w:rPr>
                <w:sz w:val="18"/>
                <w:szCs w:val="18"/>
              </w:rPr>
              <w:lastRenderedPageBreak/>
              <w:t>Musik hören (altersangemessene Transformationen, Mitspielsätze)</w:t>
            </w:r>
          </w:p>
          <w:p w:rsidR="007455B6" w:rsidRPr="003F2113" w:rsidRDefault="007455B6" w:rsidP="00B90766">
            <w:pPr>
              <w:numPr>
                <w:ilvl w:val="1"/>
                <w:numId w:val="1"/>
              </w:numPr>
              <w:tabs>
                <w:tab w:val="clear" w:pos="1440"/>
                <w:tab w:val="num" w:pos="684"/>
              </w:tabs>
              <w:autoSpaceDE w:val="0"/>
              <w:autoSpaceDN w:val="0"/>
              <w:adjustRightInd w:val="0"/>
              <w:ind w:left="1167" w:hanging="709"/>
              <w:rPr>
                <w:sz w:val="18"/>
                <w:szCs w:val="18"/>
              </w:rPr>
            </w:pPr>
            <w:r w:rsidRPr="003F2113">
              <w:rPr>
                <w:sz w:val="18"/>
                <w:szCs w:val="18"/>
              </w:rPr>
              <w:t>Notation</w:t>
            </w:r>
          </w:p>
          <w:p w:rsidR="007455B6" w:rsidRPr="003F2113" w:rsidRDefault="007455B6" w:rsidP="00B90766">
            <w:pPr>
              <w:numPr>
                <w:ilvl w:val="1"/>
                <w:numId w:val="1"/>
              </w:numPr>
              <w:tabs>
                <w:tab w:val="clear" w:pos="1440"/>
                <w:tab w:val="num" w:pos="684"/>
              </w:tabs>
              <w:autoSpaceDE w:val="0"/>
              <w:autoSpaceDN w:val="0"/>
              <w:adjustRightInd w:val="0"/>
              <w:ind w:left="1167" w:hanging="709"/>
              <w:rPr>
                <w:sz w:val="18"/>
                <w:szCs w:val="18"/>
              </w:rPr>
            </w:pPr>
            <w:r w:rsidRPr="003F2113">
              <w:rPr>
                <w:sz w:val="18"/>
                <w:szCs w:val="18"/>
              </w:rPr>
              <w:t>Improvisation</w:t>
            </w:r>
          </w:p>
          <w:p w:rsidR="007455B6" w:rsidRPr="003F2113" w:rsidRDefault="007455B6" w:rsidP="00B90766">
            <w:pPr>
              <w:numPr>
                <w:ilvl w:val="1"/>
                <w:numId w:val="1"/>
              </w:numPr>
              <w:tabs>
                <w:tab w:val="clear" w:pos="1440"/>
                <w:tab w:val="num" w:pos="684"/>
              </w:tabs>
              <w:autoSpaceDE w:val="0"/>
              <w:autoSpaceDN w:val="0"/>
              <w:adjustRightInd w:val="0"/>
              <w:ind w:left="1167" w:hanging="709"/>
              <w:rPr>
                <w:sz w:val="18"/>
                <w:szCs w:val="18"/>
              </w:rPr>
            </w:pPr>
            <w:r w:rsidRPr="003F2113">
              <w:rPr>
                <w:sz w:val="18"/>
                <w:szCs w:val="18"/>
              </w:rPr>
              <w:t>Arrangieren</w:t>
            </w:r>
          </w:p>
          <w:p w:rsidR="007455B6" w:rsidRPr="003F2113" w:rsidRDefault="007455B6" w:rsidP="00B90766">
            <w:pPr>
              <w:numPr>
                <w:ilvl w:val="1"/>
                <w:numId w:val="1"/>
              </w:numPr>
              <w:tabs>
                <w:tab w:val="clear" w:pos="1440"/>
                <w:tab w:val="num" w:pos="684"/>
              </w:tabs>
              <w:autoSpaceDE w:val="0"/>
              <w:autoSpaceDN w:val="0"/>
              <w:adjustRightInd w:val="0"/>
              <w:ind w:left="745" w:hanging="283"/>
              <w:rPr>
                <w:sz w:val="18"/>
                <w:szCs w:val="18"/>
              </w:rPr>
            </w:pPr>
            <w:r w:rsidRPr="003F2113">
              <w:rPr>
                <w:sz w:val="18"/>
                <w:szCs w:val="18"/>
              </w:rPr>
              <w:t>kulturhistorische Dimension: Weltmusik/Musikgeschichte</w:t>
            </w:r>
          </w:p>
          <w:p w:rsidR="007455B6" w:rsidRPr="00B90766" w:rsidRDefault="007455B6" w:rsidP="00B90766">
            <w:pPr>
              <w:numPr>
                <w:ilvl w:val="1"/>
                <w:numId w:val="1"/>
              </w:numPr>
              <w:tabs>
                <w:tab w:val="clear" w:pos="1440"/>
                <w:tab w:val="num" w:pos="684"/>
              </w:tabs>
              <w:autoSpaceDE w:val="0"/>
              <w:autoSpaceDN w:val="0"/>
              <w:adjustRightInd w:val="0"/>
              <w:ind w:left="745" w:hanging="283"/>
            </w:pPr>
            <w:r w:rsidRPr="003F2113">
              <w:rPr>
                <w:sz w:val="18"/>
                <w:szCs w:val="18"/>
              </w:rPr>
              <w:t>apparative Technik (</w:t>
            </w:r>
            <w:r w:rsidR="00066CAC">
              <w:rPr>
                <w:sz w:val="18"/>
                <w:szCs w:val="18"/>
              </w:rPr>
              <w:t xml:space="preserve">z. B. </w:t>
            </w:r>
            <w:r w:rsidRPr="003F2113">
              <w:rPr>
                <w:sz w:val="18"/>
                <w:szCs w:val="18"/>
              </w:rPr>
              <w:t>Mischpulttechnik, Loop- Station, Stecke</w:t>
            </w:r>
            <w:r w:rsidRPr="00B90766">
              <w:rPr>
                <w:sz w:val="18"/>
                <w:szCs w:val="18"/>
              </w:rPr>
              <w:t>rverbindungen)</w:t>
            </w:r>
          </w:p>
        </w:tc>
        <w:tc>
          <w:tcPr>
            <w:tcW w:w="3570" w:type="dxa"/>
            <w:shd w:val="clear" w:color="auto" w:fill="7AA9F6"/>
          </w:tcPr>
          <w:p w:rsidR="006737C5" w:rsidRDefault="006737C5" w:rsidP="006737C5">
            <w:pPr>
              <w:rPr>
                <w:rFonts w:ascii="Calibri" w:hAnsi="Calibri"/>
                <w:sz w:val="18"/>
                <w:szCs w:val="18"/>
              </w:rPr>
            </w:pPr>
            <w:r w:rsidRPr="006737C5">
              <w:rPr>
                <w:rFonts w:ascii="Calibri" w:hAnsi="Calibri"/>
                <w:b/>
                <w:sz w:val="18"/>
                <w:szCs w:val="18"/>
              </w:rPr>
              <w:lastRenderedPageBreak/>
              <w:t>Jank, Werner (Hrsg.)</w:t>
            </w:r>
            <w:r>
              <w:rPr>
                <w:rFonts w:ascii="Calibri" w:hAnsi="Calibri"/>
                <w:sz w:val="18"/>
                <w:szCs w:val="18"/>
              </w:rPr>
              <w:t>: Musikdidaktik. Praxishandbuch Sekundarstufe 1 und 2. Berlin 2017</w:t>
            </w:r>
          </w:p>
          <w:p w:rsidR="006737C5" w:rsidRDefault="00090EA3" w:rsidP="006737C5">
            <w:pPr>
              <w:rPr>
                <w:sz w:val="18"/>
                <w:szCs w:val="18"/>
              </w:rPr>
            </w:pPr>
            <w:r w:rsidRPr="006737C5">
              <w:rPr>
                <w:b/>
                <w:sz w:val="18"/>
                <w:szCs w:val="18"/>
              </w:rPr>
              <w:t>Loritz, Martin D</w:t>
            </w:r>
            <w:r w:rsidRPr="006737C5">
              <w:rPr>
                <w:sz w:val="18"/>
                <w:szCs w:val="18"/>
              </w:rPr>
              <w:t xml:space="preserve">.: Didaktik für die Grundschule. Berlin 2015 </w:t>
            </w:r>
          </w:p>
          <w:p w:rsidR="006737C5" w:rsidRDefault="006737C5" w:rsidP="006737C5">
            <w:pPr>
              <w:rPr>
                <w:rFonts w:ascii="Calibri" w:hAnsi="Calibri"/>
                <w:sz w:val="18"/>
                <w:szCs w:val="18"/>
              </w:rPr>
            </w:pPr>
            <w:r w:rsidRPr="006737C5">
              <w:rPr>
                <w:rFonts w:ascii="Calibri" w:hAnsi="Calibri"/>
                <w:b/>
                <w:sz w:val="18"/>
                <w:szCs w:val="18"/>
              </w:rPr>
              <w:t>Fuchs, Mechthild (Hrsg.)</w:t>
            </w:r>
            <w:r>
              <w:rPr>
                <w:rFonts w:ascii="Calibri" w:hAnsi="Calibri"/>
                <w:sz w:val="18"/>
                <w:szCs w:val="18"/>
              </w:rPr>
              <w:t>: Musikdidaktik Grundschule- Theoretische Grundlagen und Praxisvorschläge. Innsbruck 2015</w:t>
            </w:r>
          </w:p>
          <w:p w:rsidR="008B23CE" w:rsidRPr="006737C5" w:rsidRDefault="008B23CE" w:rsidP="006737C5">
            <w:pPr>
              <w:rPr>
                <w:sz w:val="18"/>
                <w:szCs w:val="18"/>
              </w:rPr>
            </w:pPr>
            <w:r w:rsidRPr="006737C5">
              <w:rPr>
                <w:b/>
                <w:sz w:val="18"/>
                <w:szCs w:val="18"/>
              </w:rPr>
              <w:t>Dartsch, Michael:</w:t>
            </w:r>
            <w:r w:rsidRPr="006737C5">
              <w:rPr>
                <w:sz w:val="18"/>
                <w:szCs w:val="18"/>
              </w:rPr>
              <w:t xml:space="preserve"> Musik lernen – Musik unterrichten. Wiesbaden 2014</w:t>
            </w:r>
          </w:p>
          <w:p w:rsidR="007455B6" w:rsidRPr="006737C5" w:rsidRDefault="008B23CE" w:rsidP="006737C5">
            <w:pPr>
              <w:rPr>
                <w:sz w:val="18"/>
                <w:szCs w:val="18"/>
              </w:rPr>
            </w:pPr>
            <w:r w:rsidRPr="006737C5">
              <w:rPr>
                <w:b/>
                <w:sz w:val="18"/>
                <w:szCs w:val="18"/>
              </w:rPr>
              <w:t>Biegholdt, Georg:</w:t>
            </w:r>
            <w:r w:rsidRPr="006737C5">
              <w:rPr>
                <w:sz w:val="18"/>
                <w:szCs w:val="18"/>
              </w:rPr>
              <w:t xml:space="preserve"> Musik unterrichten.       Seelze 2013</w:t>
            </w:r>
          </w:p>
          <w:p w:rsidR="00090EA3" w:rsidRDefault="00090EA3" w:rsidP="006737C5">
            <w:pPr>
              <w:rPr>
                <w:sz w:val="18"/>
                <w:szCs w:val="18"/>
              </w:rPr>
            </w:pPr>
            <w:r w:rsidRPr="006737C5">
              <w:rPr>
                <w:b/>
                <w:sz w:val="18"/>
                <w:szCs w:val="18"/>
              </w:rPr>
              <w:t xml:space="preserve">Bender, Julia: </w:t>
            </w:r>
            <w:r w:rsidRPr="006737C5">
              <w:rPr>
                <w:sz w:val="18"/>
                <w:szCs w:val="18"/>
              </w:rPr>
              <w:t xml:space="preserve">Umgang mit Heterogenität im Musikunterricht Bd 2. Kronshagen 2012  </w:t>
            </w:r>
          </w:p>
          <w:p w:rsidR="00DC2207" w:rsidRDefault="00DC2207" w:rsidP="00DC2207">
            <w:pPr>
              <w:rPr>
                <w:rFonts w:ascii="Verdana" w:hAnsi="Verdana"/>
                <w:sz w:val="18"/>
                <w:szCs w:val="18"/>
              </w:rPr>
            </w:pPr>
            <w:r w:rsidRPr="006737C5">
              <w:rPr>
                <w:rFonts w:ascii="Calibri" w:hAnsi="Calibri"/>
                <w:b/>
                <w:sz w:val="18"/>
                <w:szCs w:val="18"/>
              </w:rPr>
              <w:t>Arnold-Joppich</w:t>
            </w:r>
            <w:r>
              <w:rPr>
                <w:rFonts w:ascii="Calibri" w:hAnsi="Calibri"/>
                <w:b/>
                <w:sz w:val="18"/>
                <w:szCs w:val="18"/>
              </w:rPr>
              <w:t>/</w:t>
            </w:r>
            <w:r w:rsidRPr="006737C5">
              <w:rPr>
                <w:rFonts w:ascii="Calibri" w:hAnsi="Calibri"/>
                <w:b/>
                <w:sz w:val="18"/>
                <w:szCs w:val="18"/>
              </w:rPr>
              <w:t>Heike; Baumann, Lars</w:t>
            </w:r>
            <w:r>
              <w:rPr>
                <w:rFonts w:ascii="Calibri" w:hAnsi="Calibri"/>
                <w:b/>
                <w:sz w:val="18"/>
                <w:szCs w:val="18"/>
              </w:rPr>
              <w:t>/</w:t>
            </w:r>
            <w:r w:rsidRPr="006737C5">
              <w:rPr>
                <w:rFonts w:ascii="Calibri" w:hAnsi="Calibri"/>
                <w:b/>
                <w:sz w:val="18"/>
                <w:szCs w:val="18"/>
              </w:rPr>
              <w:t xml:space="preserve"> Simon, Stefan</w:t>
            </w:r>
            <w:r>
              <w:rPr>
                <w:rFonts w:ascii="Calibri" w:hAnsi="Calibri"/>
                <w:b/>
                <w:sz w:val="18"/>
                <w:szCs w:val="18"/>
              </w:rPr>
              <w:t>/</w:t>
            </w:r>
            <w:r w:rsidRPr="006737C5">
              <w:rPr>
                <w:rFonts w:ascii="Calibri" w:hAnsi="Calibri"/>
                <w:b/>
                <w:sz w:val="18"/>
                <w:szCs w:val="18"/>
              </w:rPr>
              <w:t>Tiemann Wolfgang (Hrsg.)</w:t>
            </w:r>
            <w:r>
              <w:rPr>
                <w:rFonts w:ascii="Calibri" w:hAnsi="Calibri"/>
                <w:sz w:val="18"/>
                <w:szCs w:val="18"/>
              </w:rPr>
              <w:t xml:space="preserve">: </w:t>
            </w:r>
            <w:r>
              <w:rPr>
                <w:rFonts w:ascii="Calibri" w:hAnsi="Calibri"/>
                <w:sz w:val="18"/>
                <w:szCs w:val="18"/>
              </w:rPr>
              <w:lastRenderedPageBreak/>
              <w:t>Singen in der Grundschule. Ein Lehr- und Übungsbuch für die Praxis. Innsbruck 2011</w:t>
            </w:r>
          </w:p>
          <w:p w:rsidR="00DC2207" w:rsidRPr="006737C5" w:rsidRDefault="00DC2207" w:rsidP="006737C5">
            <w:pPr>
              <w:rPr>
                <w:b/>
                <w:sz w:val="18"/>
                <w:szCs w:val="18"/>
              </w:rPr>
            </w:pPr>
          </w:p>
          <w:p w:rsidR="00090EA3" w:rsidRDefault="00090EA3" w:rsidP="00090EA3">
            <w:pPr>
              <w:pStyle w:val="Listenabsatz"/>
              <w:ind w:left="240"/>
              <w:rPr>
                <w:sz w:val="18"/>
                <w:szCs w:val="18"/>
              </w:rPr>
            </w:pPr>
          </w:p>
          <w:p w:rsidR="008B23CE" w:rsidRDefault="008B23CE" w:rsidP="008B23CE">
            <w:pPr>
              <w:rPr>
                <w:sz w:val="18"/>
                <w:szCs w:val="18"/>
              </w:rPr>
            </w:pPr>
          </w:p>
          <w:p w:rsidR="008B23CE" w:rsidRPr="008B23CE" w:rsidRDefault="008B23CE" w:rsidP="008B23CE">
            <w:pPr>
              <w:jc w:val="both"/>
              <w:rPr>
                <w:sz w:val="18"/>
                <w:szCs w:val="18"/>
              </w:rPr>
            </w:pPr>
            <w:r>
              <w:rPr>
                <w:sz w:val="18"/>
                <w:szCs w:val="18"/>
              </w:rPr>
              <w:t>Literatur zur Fachdidaktik: s. Anhang</w:t>
            </w:r>
          </w:p>
        </w:tc>
      </w:tr>
      <w:tr w:rsidR="003F2113" w:rsidTr="00424F04">
        <w:tc>
          <w:tcPr>
            <w:tcW w:w="3569" w:type="dxa"/>
            <w:shd w:val="clear" w:color="auto" w:fill="EBF7FF"/>
          </w:tcPr>
          <w:p w:rsidR="003F2113" w:rsidRDefault="003F2113" w:rsidP="003F2113">
            <w:pPr>
              <w:ind w:left="173"/>
              <w:rPr>
                <w:sz w:val="18"/>
                <w:szCs w:val="18"/>
              </w:rPr>
            </w:pPr>
            <w:r>
              <w:rPr>
                <w:sz w:val="18"/>
                <w:szCs w:val="18"/>
              </w:rPr>
              <w:lastRenderedPageBreak/>
              <w:t>1.1.2 Sie formulieren und begründen Lernziele unter Berücksichtigung der Kerncurricula im Hinblick auf erwartete Kompetenzen der Schülerinnen und Schüler.</w:t>
            </w:r>
          </w:p>
        </w:tc>
        <w:tc>
          <w:tcPr>
            <w:tcW w:w="3569" w:type="dxa"/>
            <w:shd w:val="clear" w:color="auto" w:fill="CCECFF"/>
          </w:tcPr>
          <w:p w:rsidR="003F2113" w:rsidRPr="004C4C8E" w:rsidRDefault="003E0516" w:rsidP="003F2113">
            <w:pPr>
              <w:numPr>
                <w:ilvl w:val="0"/>
                <w:numId w:val="1"/>
              </w:numPr>
              <w:spacing w:before="120" w:after="120"/>
              <w:rPr>
                <w:sz w:val="18"/>
                <w:szCs w:val="18"/>
              </w:rPr>
            </w:pPr>
            <w:r>
              <w:rPr>
                <w:sz w:val="18"/>
                <w:szCs w:val="18"/>
              </w:rPr>
              <w:t xml:space="preserve">… </w:t>
            </w:r>
            <w:r w:rsidR="003F2113" w:rsidRPr="004C4C8E">
              <w:rPr>
                <w:sz w:val="18"/>
                <w:szCs w:val="18"/>
              </w:rPr>
              <w:t>formulieren und begründen Lernziele unter Berücksichtigung der Kerncurricula im Hinblick auf musikrelevante Operatoren (z.B. Musizieren, Singen, Musikhören)</w:t>
            </w:r>
          </w:p>
        </w:tc>
        <w:tc>
          <w:tcPr>
            <w:tcW w:w="3569" w:type="dxa"/>
            <w:shd w:val="clear" w:color="auto" w:fill="99CCFF"/>
          </w:tcPr>
          <w:p w:rsidR="003F2113" w:rsidRPr="003E0516" w:rsidRDefault="003E0516" w:rsidP="00FD112C">
            <w:pPr>
              <w:numPr>
                <w:ilvl w:val="0"/>
                <w:numId w:val="1"/>
              </w:numPr>
              <w:rPr>
                <w:sz w:val="18"/>
                <w:szCs w:val="18"/>
              </w:rPr>
            </w:pPr>
            <w:r>
              <w:rPr>
                <w:sz w:val="18"/>
                <w:szCs w:val="18"/>
              </w:rPr>
              <w:t xml:space="preserve">… </w:t>
            </w:r>
            <w:r w:rsidR="003F2113" w:rsidRPr="003E0516">
              <w:rPr>
                <w:sz w:val="18"/>
                <w:szCs w:val="18"/>
              </w:rPr>
              <w:t>setzen Schwerpunkte bezüglich detailgenauer</w:t>
            </w:r>
            <w:r w:rsidRPr="003E0516">
              <w:rPr>
                <w:sz w:val="18"/>
                <w:szCs w:val="18"/>
              </w:rPr>
              <w:t xml:space="preserve"> </w:t>
            </w:r>
            <w:r w:rsidR="003F2113" w:rsidRPr="003E0516">
              <w:rPr>
                <w:sz w:val="18"/>
                <w:szCs w:val="18"/>
              </w:rPr>
              <w:t>Sachanalysen</w:t>
            </w:r>
            <w:r>
              <w:rPr>
                <w:sz w:val="18"/>
                <w:szCs w:val="18"/>
              </w:rPr>
              <w:t>.</w:t>
            </w:r>
          </w:p>
          <w:p w:rsidR="003F2113" w:rsidRDefault="003E0516" w:rsidP="003F2113">
            <w:pPr>
              <w:numPr>
                <w:ilvl w:val="0"/>
                <w:numId w:val="1"/>
              </w:numPr>
              <w:rPr>
                <w:sz w:val="18"/>
                <w:szCs w:val="18"/>
              </w:rPr>
            </w:pPr>
            <w:r>
              <w:rPr>
                <w:sz w:val="18"/>
                <w:szCs w:val="18"/>
              </w:rPr>
              <w:t xml:space="preserve">… </w:t>
            </w:r>
            <w:r w:rsidR="003F2113">
              <w:rPr>
                <w:sz w:val="18"/>
                <w:szCs w:val="18"/>
              </w:rPr>
              <w:t>beachten die Umsetzbarkeit</w:t>
            </w:r>
            <w:r>
              <w:rPr>
                <w:sz w:val="18"/>
                <w:szCs w:val="18"/>
              </w:rPr>
              <w:t>.</w:t>
            </w:r>
            <w:r w:rsidR="003F2113">
              <w:rPr>
                <w:sz w:val="18"/>
                <w:szCs w:val="18"/>
              </w:rPr>
              <w:t xml:space="preserve"> </w:t>
            </w:r>
          </w:p>
          <w:p w:rsidR="003F2113" w:rsidRDefault="003E0516" w:rsidP="003F2113">
            <w:pPr>
              <w:numPr>
                <w:ilvl w:val="0"/>
                <w:numId w:val="1"/>
              </w:numPr>
              <w:rPr>
                <w:sz w:val="18"/>
                <w:szCs w:val="18"/>
              </w:rPr>
            </w:pPr>
            <w:r>
              <w:rPr>
                <w:sz w:val="18"/>
                <w:szCs w:val="18"/>
              </w:rPr>
              <w:t xml:space="preserve">… </w:t>
            </w:r>
            <w:r w:rsidR="003F2113">
              <w:rPr>
                <w:sz w:val="18"/>
                <w:szCs w:val="18"/>
              </w:rPr>
              <w:t xml:space="preserve">formulieren eindeutige </w:t>
            </w:r>
            <w:r>
              <w:rPr>
                <w:sz w:val="18"/>
                <w:szCs w:val="18"/>
              </w:rPr>
              <w:t xml:space="preserve">und operationalisierte </w:t>
            </w:r>
            <w:r w:rsidR="003F2113">
              <w:rPr>
                <w:sz w:val="18"/>
                <w:szCs w:val="18"/>
              </w:rPr>
              <w:t>Lernziele</w:t>
            </w:r>
            <w:r>
              <w:rPr>
                <w:sz w:val="18"/>
                <w:szCs w:val="18"/>
              </w:rPr>
              <w:t>.</w:t>
            </w:r>
          </w:p>
          <w:p w:rsidR="003F2113" w:rsidRPr="006B5721" w:rsidRDefault="003E0516" w:rsidP="003F2113">
            <w:pPr>
              <w:numPr>
                <w:ilvl w:val="0"/>
                <w:numId w:val="1"/>
              </w:numPr>
              <w:rPr>
                <w:sz w:val="18"/>
                <w:szCs w:val="18"/>
              </w:rPr>
            </w:pPr>
            <w:r>
              <w:rPr>
                <w:sz w:val="18"/>
                <w:szCs w:val="18"/>
              </w:rPr>
              <w:t xml:space="preserve">… </w:t>
            </w:r>
            <w:r w:rsidR="003F2113">
              <w:rPr>
                <w:sz w:val="18"/>
                <w:szCs w:val="18"/>
              </w:rPr>
              <w:t xml:space="preserve">besitzen fundierte Kenntnisse über das </w:t>
            </w:r>
            <w:r>
              <w:rPr>
                <w:sz w:val="18"/>
                <w:szCs w:val="18"/>
              </w:rPr>
              <w:t>KC.</w:t>
            </w:r>
          </w:p>
        </w:tc>
        <w:tc>
          <w:tcPr>
            <w:tcW w:w="3570" w:type="dxa"/>
            <w:shd w:val="clear" w:color="auto" w:fill="7AA9F6"/>
          </w:tcPr>
          <w:p w:rsidR="008B23CE" w:rsidRPr="00BC66A6" w:rsidRDefault="008B23CE" w:rsidP="008B23CE">
            <w:pPr>
              <w:rPr>
                <w:sz w:val="18"/>
                <w:szCs w:val="18"/>
              </w:rPr>
            </w:pPr>
            <w:r w:rsidRPr="00BC66A6">
              <w:rPr>
                <w:b/>
                <w:sz w:val="18"/>
                <w:szCs w:val="18"/>
              </w:rPr>
              <w:t>Kerncurricula</w:t>
            </w:r>
            <w:r w:rsidRPr="00BC66A6">
              <w:rPr>
                <w:sz w:val="18"/>
                <w:szCs w:val="18"/>
              </w:rPr>
              <w:t xml:space="preserve"> der unterschiedlichen Schulformen → nibis.de</w:t>
            </w:r>
          </w:p>
          <w:p w:rsidR="008B23CE" w:rsidRPr="00BC66A6" w:rsidRDefault="008B23CE" w:rsidP="008B23CE">
            <w:pPr>
              <w:rPr>
                <w:b/>
                <w:sz w:val="18"/>
                <w:szCs w:val="18"/>
              </w:rPr>
            </w:pPr>
            <w:r w:rsidRPr="00BC66A6">
              <w:rPr>
                <w:b/>
                <w:sz w:val="18"/>
                <w:szCs w:val="18"/>
              </w:rPr>
              <w:t>schuleigene Arbeitspläne</w:t>
            </w:r>
          </w:p>
          <w:p w:rsidR="008B23CE" w:rsidRPr="00BC66A6" w:rsidRDefault="008B23CE" w:rsidP="008B23CE">
            <w:pPr>
              <w:rPr>
                <w:b/>
                <w:sz w:val="18"/>
                <w:szCs w:val="18"/>
              </w:rPr>
            </w:pPr>
          </w:p>
          <w:p w:rsidR="003F2113" w:rsidRPr="00BC66A6" w:rsidRDefault="008B23CE" w:rsidP="008B23CE">
            <w:pPr>
              <w:jc w:val="both"/>
              <w:rPr>
                <w:b/>
                <w:sz w:val="18"/>
                <w:szCs w:val="18"/>
                <w:u w:val="single"/>
              </w:rPr>
            </w:pPr>
            <w:r w:rsidRPr="00BC66A6">
              <w:rPr>
                <w:b/>
                <w:sz w:val="18"/>
                <w:szCs w:val="18"/>
              </w:rPr>
              <w:t xml:space="preserve">Joschko, Jennifer: </w:t>
            </w:r>
            <w:r w:rsidRPr="00BC66A6">
              <w:rPr>
                <w:sz w:val="18"/>
                <w:szCs w:val="18"/>
              </w:rPr>
              <w:t>Kompetenzorientierter Musikunterricht. Bände 1 – 4. Stundenbilder und Praxismaterialien. Augsburg 2013/2014/2015</w:t>
            </w:r>
          </w:p>
        </w:tc>
      </w:tr>
      <w:tr w:rsidR="003F2113" w:rsidTr="00424F04">
        <w:tc>
          <w:tcPr>
            <w:tcW w:w="3569" w:type="dxa"/>
            <w:shd w:val="clear" w:color="auto" w:fill="EBF7FF"/>
          </w:tcPr>
          <w:p w:rsidR="003F2113" w:rsidRPr="003E0516" w:rsidRDefault="003F2113" w:rsidP="003E0516">
            <w:pPr>
              <w:ind w:left="173"/>
              <w:rPr>
                <w:sz w:val="18"/>
                <w:szCs w:val="18"/>
              </w:rPr>
            </w:pPr>
            <w:r w:rsidRPr="003E0516">
              <w:rPr>
                <w:sz w:val="18"/>
                <w:szCs w:val="18"/>
              </w:rPr>
              <w:t>1.1.3 Sie berücksichtigen bei der Unterrichtsplanung die geschlechterspezifische, soziale, kulturelle und sprachliche Heterogenität der Lerngruppe.</w:t>
            </w:r>
          </w:p>
        </w:tc>
        <w:tc>
          <w:tcPr>
            <w:tcW w:w="3569" w:type="dxa"/>
            <w:shd w:val="clear" w:color="auto" w:fill="CCECFF"/>
          </w:tcPr>
          <w:p w:rsidR="003F2113" w:rsidRPr="003E0516" w:rsidRDefault="003E0516" w:rsidP="003F2113">
            <w:pPr>
              <w:numPr>
                <w:ilvl w:val="0"/>
                <w:numId w:val="4"/>
              </w:numPr>
              <w:spacing w:before="120" w:after="120"/>
              <w:ind w:left="369" w:hanging="369"/>
              <w:rPr>
                <w:sz w:val="18"/>
                <w:szCs w:val="18"/>
              </w:rPr>
            </w:pPr>
            <w:r>
              <w:rPr>
                <w:sz w:val="18"/>
                <w:szCs w:val="18"/>
              </w:rPr>
              <w:t xml:space="preserve">… </w:t>
            </w:r>
            <w:r w:rsidR="003F2113" w:rsidRPr="003E0516">
              <w:rPr>
                <w:sz w:val="18"/>
                <w:szCs w:val="18"/>
              </w:rPr>
              <w:t>berücksichtigen Migrationshintergründe und individuelle musikkulturelle Erfahrungen.</w:t>
            </w:r>
          </w:p>
        </w:tc>
        <w:tc>
          <w:tcPr>
            <w:tcW w:w="3569" w:type="dxa"/>
            <w:shd w:val="clear" w:color="auto" w:fill="99CCFF"/>
          </w:tcPr>
          <w:p w:rsidR="003F2113" w:rsidRPr="000848CC" w:rsidRDefault="003E0516" w:rsidP="003F2113">
            <w:pPr>
              <w:numPr>
                <w:ilvl w:val="0"/>
                <w:numId w:val="3"/>
              </w:numPr>
              <w:jc w:val="both"/>
              <w:rPr>
                <w:sz w:val="18"/>
                <w:szCs w:val="18"/>
              </w:rPr>
            </w:pPr>
            <w:r>
              <w:rPr>
                <w:sz w:val="18"/>
                <w:szCs w:val="18"/>
              </w:rPr>
              <w:t xml:space="preserve">… </w:t>
            </w:r>
            <w:r w:rsidR="003F2113">
              <w:rPr>
                <w:sz w:val="18"/>
                <w:szCs w:val="18"/>
              </w:rPr>
              <w:t>verbinden die Inhalte mit den entsprechenden</w:t>
            </w:r>
            <w:r>
              <w:rPr>
                <w:sz w:val="18"/>
                <w:szCs w:val="18"/>
              </w:rPr>
              <w:t xml:space="preserve"> </w:t>
            </w:r>
            <w:r w:rsidR="003F2113" w:rsidRPr="000848CC">
              <w:rPr>
                <w:sz w:val="18"/>
                <w:szCs w:val="18"/>
              </w:rPr>
              <w:t>kulturhistorische</w:t>
            </w:r>
            <w:r w:rsidR="003F2113">
              <w:rPr>
                <w:sz w:val="18"/>
                <w:szCs w:val="18"/>
              </w:rPr>
              <w:t>n</w:t>
            </w:r>
            <w:r w:rsidR="003F2113" w:rsidRPr="000848CC">
              <w:rPr>
                <w:sz w:val="18"/>
                <w:szCs w:val="18"/>
              </w:rPr>
              <w:t xml:space="preserve"> Kon</w:t>
            </w:r>
            <w:r w:rsidR="00007D00">
              <w:rPr>
                <w:sz w:val="18"/>
                <w:szCs w:val="18"/>
              </w:rPr>
              <w:t>-</w:t>
            </w:r>
            <w:r w:rsidR="003F2113" w:rsidRPr="000848CC">
              <w:rPr>
                <w:sz w:val="18"/>
                <w:szCs w:val="18"/>
              </w:rPr>
              <w:t>texte</w:t>
            </w:r>
            <w:r w:rsidR="003F2113">
              <w:rPr>
                <w:sz w:val="18"/>
                <w:szCs w:val="18"/>
              </w:rPr>
              <w:t>n</w:t>
            </w:r>
            <w:r>
              <w:rPr>
                <w:sz w:val="18"/>
                <w:szCs w:val="18"/>
              </w:rPr>
              <w:t>.</w:t>
            </w:r>
          </w:p>
          <w:p w:rsidR="003F2113" w:rsidRPr="00EA748D" w:rsidRDefault="003E0516" w:rsidP="003F2113">
            <w:pPr>
              <w:numPr>
                <w:ilvl w:val="0"/>
                <w:numId w:val="2"/>
              </w:numPr>
              <w:rPr>
                <w:sz w:val="18"/>
                <w:szCs w:val="18"/>
              </w:rPr>
            </w:pPr>
            <w:r>
              <w:rPr>
                <w:sz w:val="18"/>
                <w:szCs w:val="18"/>
              </w:rPr>
              <w:t xml:space="preserve">… </w:t>
            </w:r>
            <w:r w:rsidR="003F2113">
              <w:rPr>
                <w:sz w:val="18"/>
                <w:szCs w:val="18"/>
              </w:rPr>
              <w:t xml:space="preserve">beachten </w:t>
            </w:r>
            <w:r>
              <w:rPr>
                <w:sz w:val="18"/>
                <w:szCs w:val="18"/>
              </w:rPr>
              <w:t xml:space="preserve">die </w:t>
            </w:r>
            <w:r w:rsidR="003F2113">
              <w:rPr>
                <w:sz w:val="18"/>
                <w:szCs w:val="18"/>
              </w:rPr>
              <w:t>i</w:t>
            </w:r>
            <w:r w:rsidR="003F2113" w:rsidRPr="000848CC">
              <w:rPr>
                <w:sz w:val="18"/>
                <w:szCs w:val="18"/>
              </w:rPr>
              <w:t>nterkulturelle Musikpädagogik</w:t>
            </w:r>
            <w:r>
              <w:rPr>
                <w:sz w:val="18"/>
                <w:szCs w:val="18"/>
              </w:rPr>
              <w:t xml:space="preserve">. </w:t>
            </w:r>
          </w:p>
        </w:tc>
        <w:tc>
          <w:tcPr>
            <w:tcW w:w="3570" w:type="dxa"/>
            <w:shd w:val="clear" w:color="auto" w:fill="7AA9F6"/>
          </w:tcPr>
          <w:p w:rsidR="006B7F17" w:rsidRPr="00BC66A6" w:rsidRDefault="006B7F17" w:rsidP="006B7F17">
            <w:pPr>
              <w:rPr>
                <w:color w:val="C00000"/>
                <w:sz w:val="18"/>
                <w:szCs w:val="18"/>
              </w:rPr>
            </w:pPr>
            <w:r w:rsidRPr="00BC66A6">
              <w:rPr>
                <w:b/>
                <w:sz w:val="18"/>
                <w:szCs w:val="18"/>
              </w:rPr>
              <w:t>Clausen, Bernd:</w:t>
            </w:r>
            <w:r w:rsidRPr="00BC66A6">
              <w:rPr>
                <w:sz w:val="18"/>
                <w:szCs w:val="18"/>
              </w:rPr>
              <w:t xml:space="preserve"> Vielfalt der Musik. In: mip 20/2007, S. 6 - 11 </w:t>
            </w:r>
          </w:p>
          <w:p w:rsidR="003F2113" w:rsidRPr="00BC66A6" w:rsidRDefault="006B7F17" w:rsidP="006B7F17">
            <w:pPr>
              <w:jc w:val="both"/>
              <w:rPr>
                <w:b/>
                <w:sz w:val="18"/>
                <w:szCs w:val="18"/>
                <w:u w:val="single"/>
              </w:rPr>
            </w:pPr>
            <w:r w:rsidRPr="00BC66A6">
              <w:rPr>
                <w:b/>
                <w:sz w:val="18"/>
                <w:szCs w:val="18"/>
              </w:rPr>
              <w:t>Kruse, Matthias:</w:t>
            </w:r>
            <w:r w:rsidRPr="00BC66A6">
              <w:rPr>
                <w:sz w:val="18"/>
                <w:szCs w:val="18"/>
              </w:rPr>
              <w:t xml:space="preserve"> Von Oi bis Türkü. Musik zwischen den Kulturen. Stuttgart 2004</w:t>
            </w:r>
            <w:r w:rsidR="004061E5">
              <w:rPr>
                <w:color w:val="C00000"/>
                <w:sz w:val="18"/>
                <w:szCs w:val="18"/>
              </w:rPr>
              <w:t xml:space="preserve"> </w:t>
            </w:r>
          </w:p>
        </w:tc>
      </w:tr>
      <w:tr w:rsidR="003F2113" w:rsidTr="00424F04">
        <w:tc>
          <w:tcPr>
            <w:tcW w:w="3569" w:type="dxa"/>
            <w:shd w:val="clear" w:color="auto" w:fill="EBF7FF"/>
          </w:tcPr>
          <w:p w:rsidR="003F2113" w:rsidRDefault="003F2113" w:rsidP="003E0516">
            <w:pPr>
              <w:ind w:left="173"/>
              <w:rPr>
                <w:sz w:val="18"/>
                <w:szCs w:val="18"/>
              </w:rPr>
            </w:pPr>
            <w:r>
              <w:rPr>
                <w:sz w:val="18"/>
                <w:szCs w:val="18"/>
              </w:rPr>
              <w:t>1.1.4 Sie berücksichtigen bei der Konzeption des Unterrichts die Möglichkeiten des fächerübergreifenden und –verbindenden sowie des interkulturellen Lernens.</w:t>
            </w:r>
          </w:p>
        </w:tc>
        <w:tc>
          <w:tcPr>
            <w:tcW w:w="3569" w:type="dxa"/>
            <w:shd w:val="clear" w:color="auto" w:fill="CCECFF"/>
          </w:tcPr>
          <w:p w:rsidR="003F2113" w:rsidRPr="004C4C8E" w:rsidRDefault="003E0516" w:rsidP="003F2113">
            <w:pPr>
              <w:numPr>
                <w:ilvl w:val="0"/>
                <w:numId w:val="1"/>
              </w:numPr>
              <w:spacing w:before="120" w:after="120"/>
              <w:rPr>
                <w:sz w:val="18"/>
                <w:szCs w:val="18"/>
              </w:rPr>
            </w:pPr>
            <w:r>
              <w:rPr>
                <w:sz w:val="18"/>
                <w:szCs w:val="18"/>
              </w:rPr>
              <w:t xml:space="preserve">… </w:t>
            </w:r>
            <w:r w:rsidR="003F2113" w:rsidRPr="004C4C8E">
              <w:rPr>
                <w:sz w:val="18"/>
                <w:szCs w:val="18"/>
              </w:rPr>
              <w:t>berücksichtigen bei der Konzeption des Unterrichts das Sc</w:t>
            </w:r>
            <w:r w:rsidR="003F2113">
              <w:rPr>
                <w:sz w:val="18"/>
                <w:szCs w:val="18"/>
              </w:rPr>
              <w:t>hülerpotenz</w:t>
            </w:r>
            <w:r w:rsidR="003F2113" w:rsidRPr="004C4C8E">
              <w:rPr>
                <w:sz w:val="18"/>
                <w:szCs w:val="18"/>
              </w:rPr>
              <w:t>ial hinsichtlich der musikalischen Möglichkeiten interkulturellen Lernens.</w:t>
            </w:r>
          </w:p>
        </w:tc>
        <w:tc>
          <w:tcPr>
            <w:tcW w:w="3569" w:type="dxa"/>
            <w:shd w:val="clear" w:color="auto" w:fill="99CCFF"/>
          </w:tcPr>
          <w:p w:rsidR="003F2113" w:rsidRPr="000848CC" w:rsidRDefault="00007D00" w:rsidP="003F2113">
            <w:pPr>
              <w:numPr>
                <w:ilvl w:val="0"/>
                <w:numId w:val="1"/>
              </w:numPr>
              <w:rPr>
                <w:sz w:val="18"/>
                <w:szCs w:val="18"/>
              </w:rPr>
            </w:pPr>
            <w:r>
              <w:rPr>
                <w:sz w:val="18"/>
                <w:szCs w:val="18"/>
              </w:rPr>
              <w:t xml:space="preserve">… </w:t>
            </w:r>
            <w:r w:rsidR="003F2113">
              <w:rPr>
                <w:sz w:val="18"/>
                <w:szCs w:val="18"/>
              </w:rPr>
              <w:t xml:space="preserve">berücksichtigen die </w:t>
            </w:r>
            <w:r>
              <w:rPr>
                <w:sz w:val="18"/>
                <w:szCs w:val="18"/>
              </w:rPr>
              <w:t xml:space="preserve">musikalische </w:t>
            </w:r>
            <w:r w:rsidR="003F2113" w:rsidRPr="000848CC">
              <w:rPr>
                <w:sz w:val="18"/>
                <w:szCs w:val="18"/>
              </w:rPr>
              <w:t>Lernausgangslage</w:t>
            </w:r>
            <w:r>
              <w:rPr>
                <w:sz w:val="18"/>
                <w:szCs w:val="18"/>
              </w:rPr>
              <w:t>.</w:t>
            </w:r>
          </w:p>
          <w:p w:rsidR="003F2113" w:rsidRPr="00007D00" w:rsidRDefault="00007D00" w:rsidP="003F2113">
            <w:pPr>
              <w:numPr>
                <w:ilvl w:val="0"/>
                <w:numId w:val="1"/>
              </w:numPr>
              <w:rPr>
                <w:sz w:val="18"/>
                <w:szCs w:val="18"/>
              </w:rPr>
            </w:pPr>
            <w:r>
              <w:rPr>
                <w:sz w:val="18"/>
                <w:szCs w:val="18"/>
              </w:rPr>
              <w:t xml:space="preserve">… </w:t>
            </w:r>
            <w:r w:rsidR="003F2113">
              <w:rPr>
                <w:sz w:val="18"/>
                <w:szCs w:val="18"/>
              </w:rPr>
              <w:t>besitzen g</w:t>
            </w:r>
            <w:r w:rsidR="003F2113" w:rsidRPr="000848CC">
              <w:rPr>
                <w:sz w:val="18"/>
                <w:szCs w:val="18"/>
              </w:rPr>
              <w:t>enaue Schülerkenntnis</w:t>
            </w:r>
            <w:r>
              <w:rPr>
                <w:sz w:val="18"/>
                <w:szCs w:val="18"/>
              </w:rPr>
              <w:t>.</w:t>
            </w:r>
          </w:p>
          <w:p w:rsidR="003F2113" w:rsidRPr="000B7AC1" w:rsidRDefault="00007D00" w:rsidP="00007D00">
            <w:pPr>
              <w:numPr>
                <w:ilvl w:val="0"/>
                <w:numId w:val="1"/>
              </w:numPr>
              <w:rPr>
                <w:color w:val="FF0000"/>
                <w:sz w:val="18"/>
                <w:szCs w:val="18"/>
              </w:rPr>
            </w:pPr>
            <w:r>
              <w:rPr>
                <w:sz w:val="18"/>
                <w:szCs w:val="18"/>
              </w:rPr>
              <w:t xml:space="preserve">… </w:t>
            </w:r>
            <w:r w:rsidR="003F2113" w:rsidRPr="00007D00">
              <w:rPr>
                <w:sz w:val="18"/>
                <w:szCs w:val="18"/>
              </w:rPr>
              <w:t>finden Berührungspunkte zu anderen Unterrichtsfächern (z.B. Sport/Deutsch/Kunst)</w:t>
            </w:r>
            <w:r w:rsidRPr="00007D00">
              <w:rPr>
                <w:sz w:val="18"/>
                <w:szCs w:val="18"/>
              </w:rPr>
              <w:t>.</w:t>
            </w:r>
            <w:r w:rsidR="003F2113" w:rsidRPr="000B7AC1">
              <w:rPr>
                <w:color w:val="FF0000"/>
                <w:sz w:val="18"/>
                <w:szCs w:val="18"/>
              </w:rPr>
              <w:t xml:space="preserve"> </w:t>
            </w:r>
          </w:p>
        </w:tc>
        <w:tc>
          <w:tcPr>
            <w:tcW w:w="3570" w:type="dxa"/>
            <w:shd w:val="clear" w:color="auto" w:fill="7AA9F6"/>
          </w:tcPr>
          <w:p w:rsidR="006B7F17" w:rsidRPr="00BC66A6" w:rsidRDefault="006B7F17" w:rsidP="006B7F17">
            <w:pPr>
              <w:rPr>
                <w:b/>
                <w:sz w:val="18"/>
                <w:szCs w:val="18"/>
              </w:rPr>
            </w:pPr>
            <w:r w:rsidRPr="00BC66A6">
              <w:rPr>
                <w:b/>
                <w:sz w:val="18"/>
                <w:szCs w:val="18"/>
              </w:rPr>
              <w:t xml:space="preserve">Forsbach, Beate: </w:t>
            </w:r>
            <w:r w:rsidRPr="00BC66A6">
              <w:rPr>
                <w:sz w:val="18"/>
                <w:szCs w:val="18"/>
              </w:rPr>
              <w:t>Projektlernen im Musikunterricht. Grundlagen, Beispiele und Hilfen für die Praxis. Augsburg 2009</w:t>
            </w:r>
            <w:r w:rsidRPr="00BC66A6">
              <w:rPr>
                <w:b/>
                <w:sz w:val="18"/>
                <w:szCs w:val="18"/>
              </w:rPr>
              <w:t xml:space="preserve"> </w:t>
            </w:r>
          </w:p>
          <w:p w:rsidR="006B7F17" w:rsidRPr="00BC66A6" w:rsidRDefault="006B7F17" w:rsidP="006B7F17">
            <w:pPr>
              <w:rPr>
                <w:b/>
                <w:sz w:val="18"/>
                <w:szCs w:val="18"/>
              </w:rPr>
            </w:pPr>
            <w:r w:rsidRPr="00BC66A6">
              <w:rPr>
                <w:b/>
                <w:sz w:val="18"/>
                <w:szCs w:val="18"/>
              </w:rPr>
              <w:t xml:space="preserve">Forsbach, Beate: </w:t>
            </w:r>
            <w:r w:rsidRPr="00BC66A6">
              <w:rPr>
                <w:sz w:val="18"/>
                <w:szCs w:val="18"/>
              </w:rPr>
              <w:t>Fächerübergreifender Musikunterricht. Konzeption und Modelle für die Unterrichtspraxis. Augsburg 2008</w:t>
            </w:r>
          </w:p>
          <w:p w:rsidR="006B7F17" w:rsidRPr="00BC66A6" w:rsidRDefault="006B7F17" w:rsidP="006B7F17">
            <w:pPr>
              <w:rPr>
                <w:sz w:val="18"/>
                <w:szCs w:val="18"/>
              </w:rPr>
            </w:pPr>
            <w:r w:rsidRPr="00BC66A6">
              <w:rPr>
                <w:b/>
                <w:sz w:val="18"/>
                <w:szCs w:val="18"/>
              </w:rPr>
              <w:t>Forsbach, Beate:</w:t>
            </w:r>
            <w:r w:rsidRPr="00BC66A6">
              <w:rPr>
                <w:sz w:val="18"/>
                <w:szCs w:val="18"/>
              </w:rPr>
              <w:t xml:space="preserve"> Fächerübergreifender MU.  In: mip 17/2006, S. 6 – 11 </w:t>
            </w:r>
          </w:p>
          <w:p w:rsidR="006B7F17" w:rsidRPr="00BC66A6" w:rsidRDefault="006B7F17" w:rsidP="006B7F17">
            <w:pPr>
              <w:rPr>
                <w:color w:val="C00000"/>
                <w:sz w:val="18"/>
                <w:szCs w:val="18"/>
              </w:rPr>
            </w:pPr>
            <w:r w:rsidRPr="00BC66A6">
              <w:rPr>
                <w:b/>
                <w:sz w:val="18"/>
                <w:szCs w:val="18"/>
              </w:rPr>
              <w:t>Reuter, Tobias:</w:t>
            </w:r>
            <w:r w:rsidRPr="00BC66A6">
              <w:rPr>
                <w:sz w:val="18"/>
                <w:szCs w:val="18"/>
              </w:rPr>
              <w:t xml:space="preserve"> Sport &amp; Musik. In: mip 16/2006, S. 6 – 11 </w:t>
            </w:r>
          </w:p>
          <w:p w:rsidR="006B7F17" w:rsidRPr="00BC66A6" w:rsidRDefault="006B7F17" w:rsidP="006B7F17">
            <w:pPr>
              <w:rPr>
                <w:sz w:val="18"/>
                <w:szCs w:val="18"/>
              </w:rPr>
            </w:pPr>
            <w:r w:rsidRPr="00BC66A6">
              <w:rPr>
                <w:b/>
                <w:sz w:val="18"/>
                <w:szCs w:val="18"/>
              </w:rPr>
              <w:t>Schönherr, Christoph:</w:t>
            </w:r>
            <w:r w:rsidRPr="00BC66A6">
              <w:rPr>
                <w:sz w:val="18"/>
                <w:szCs w:val="18"/>
              </w:rPr>
              <w:t xml:space="preserve"> Klassenmuszieren. Plädoyer für eine sinnerfüllte Musikpraxis. In: mip 14/2005, S. 6 – 11 </w:t>
            </w:r>
          </w:p>
          <w:p w:rsidR="003F2113" w:rsidRPr="00BC66A6" w:rsidRDefault="003F2113" w:rsidP="003F2113">
            <w:pPr>
              <w:jc w:val="both"/>
              <w:rPr>
                <w:b/>
                <w:sz w:val="18"/>
                <w:szCs w:val="18"/>
                <w:u w:val="single"/>
              </w:rPr>
            </w:pPr>
          </w:p>
        </w:tc>
      </w:tr>
      <w:tr w:rsidR="003F2113" w:rsidTr="00424F04">
        <w:tc>
          <w:tcPr>
            <w:tcW w:w="3569" w:type="dxa"/>
            <w:shd w:val="clear" w:color="auto" w:fill="EBF7FF"/>
          </w:tcPr>
          <w:p w:rsidR="003F2113" w:rsidRDefault="003F2113" w:rsidP="003E0516">
            <w:pPr>
              <w:ind w:left="173"/>
              <w:rPr>
                <w:sz w:val="18"/>
                <w:szCs w:val="18"/>
              </w:rPr>
            </w:pPr>
            <w:r>
              <w:rPr>
                <w:sz w:val="18"/>
                <w:szCs w:val="18"/>
              </w:rPr>
              <w:t>1.1.5 Sie stellen eine hinreichende Übereinstimmung zwischen den fachwissenschaftlichen Grundlagen sowie den fachdidaktischen und methodischen Entscheidungen her.</w:t>
            </w:r>
          </w:p>
        </w:tc>
        <w:tc>
          <w:tcPr>
            <w:tcW w:w="3569" w:type="dxa"/>
            <w:shd w:val="clear" w:color="auto" w:fill="CCECFF"/>
          </w:tcPr>
          <w:p w:rsidR="003F2113" w:rsidRDefault="003E0516" w:rsidP="003F2113">
            <w:pPr>
              <w:numPr>
                <w:ilvl w:val="0"/>
                <w:numId w:val="1"/>
              </w:numPr>
              <w:spacing w:before="120" w:after="120"/>
              <w:rPr>
                <w:sz w:val="18"/>
                <w:szCs w:val="18"/>
              </w:rPr>
            </w:pPr>
            <w:r>
              <w:rPr>
                <w:sz w:val="18"/>
                <w:szCs w:val="18"/>
              </w:rPr>
              <w:t xml:space="preserve">… </w:t>
            </w:r>
            <w:r w:rsidR="003F2113" w:rsidRPr="004C4C8E">
              <w:rPr>
                <w:sz w:val="18"/>
                <w:szCs w:val="18"/>
              </w:rPr>
              <w:t>reduzieren fachwissenschaftliche Inhalte didaktisch so, dass diese den Schülerhorizont treffen und musikalische Sachverhalte nicht verzerrt werden.</w:t>
            </w:r>
          </w:p>
          <w:p w:rsidR="003F2113" w:rsidRPr="004C4C8E" w:rsidRDefault="003E0516" w:rsidP="003E0516">
            <w:pPr>
              <w:numPr>
                <w:ilvl w:val="0"/>
                <w:numId w:val="1"/>
              </w:numPr>
              <w:spacing w:before="120" w:after="120"/>
              <w:rPr>
                <w:sz w:val="18"/>
                <w:szCs w:val="18"/>
              </w:rPr>
            </w:pPr>
            <w:r>
              <w:rPr>
                <w:sz w:val="18"/>
                <w:szCs w:val="18"/>
              </w:rPr>
              <w:t xml:space="preserve">… </w:t>
            </w:r>
            <w:r w:rsidR="003F2113" w:rsidRPr="004C4C8E">
              <w:rPr>
                <w:sz w:val="18"/>
                <w:szCs w:val="18"/>
              </w:rPr>
              <w:t xml:space="preserve">setzen </w:t>
            </w:r>
            <w:r>
              <w:rPr>
                <w:sz w:val="18"/>
                <w:szCs w:val="18"/>
              </w:rPr>
              <w:t xml:space="preserve">unterschiedliche </w:t>
            </w:r>
            <w:r w:rsidR="003F2113" w:rsidRPr="004C4C8E">
              <w:rPr>
                <w:sz w:val="18"/>
                <w:szCs w:val="18"/>
              </w:rPr>
              <w:t xml:space="preserve"> Umgangsweisen mit Musik gezielt ein.</w:t>
            </w:r>
          </w:p>
        </w:tc>
        <w:tc>
          <w:tcPr>
            <w:tcW w:w="3569" w:type="dxa"/>
            <w:shd w:val="clear" w:color="auto" w:fill="99CCFF"/>
          </w:tcPr>
          <w:p w:rsidR="003F2113" w:rsidRPr="000B7AC1" w:rsidRDefault="00007D00" w:rsidP="003F2113">
            <w:pPr>
              <w:numPr>
                <w:ilvl w:val="0"/>
                <w:numId w:val="1"/>
              </w:numPr>
            </w:pPr>
            <w:r>
              <w:rPr>
                <w:sz w:val="18"/>
                <w:szCs w:val="18"/>
              </w:rPr>
              <w:t xml:space="preserve">… </w:t>
            </w:r>
            <w:r w:rsidR="003F2113">
              <w:rPr>
                <w:sz w:val="18"/>
                <w:szCs w:val="18"/>
              </w:rPr>
              <w:t>können sinnvoll didaktisch reduzieren</w:t>
            </w:r>
            <w:r>
              <w:rPr>
                <w:sz w:val="18"/>
                <w:szCs w:val="18"/>
              </w:rPr>
              <w:t>.</w:t>
            </w:r>
          </w:p>
          <w:p w:rsidR="003F2113" w:rsidRPr="002513D7" w:rsidRDefault="00007D00" w:rsidP="003F2113">
            <w:pPr>
              <w:numPr>
                <w:ilvl w:val="0"/>
                <w:numId w:val="1"/>
              </w:numPr>
              <w:rPr>
                <w:sz w:val="18"/>
                <w:szCs w:val="18"/>
              </w:rPr>
            </w:pPr>
            <w:r>
              <w:rPr>
                <w:sz w:val="18"/>
                <w:szCs w:val="18"/>
              </w:rPr>
              <w:t xml:space="preserve">… </w:t>
            </w:r>
            <w:r w:rsidR="003F2113">
              <w:rPr>
                <w:sz w:val="18"/>
                <w:szCs w:val="18"/>
              </w:rPr>
              <w:t>f</w:t>
            </w:r>
            <w:r w:rsidR="003F2113" w:rsidRPr="002513D7">
              <w:rPr>
                <w:sz w:val="18"/>
                <w:szCs w:val="18"/>
              </w:rPr>
              <w:t xml:space="preserve">ertigen </w:t>
            </w:r>
            <w:r>
              <w:rPr>
                <w:sz w:val="18"/>
                <w:szCs w:val="18"/>
              </w:rPr>
              <w:t xml:space="preserve">eine </w:t>
            </w:r>
            <w:r w:rsidR="003F2113" w:rsidRPr="002513D7">
              <w:rPr>
                <w:sz w:val="18"/>
                <w:szCs w:val="18"/>
              </w:rPr>
              <w:t>detailgenaue Analyse de</w:t>
            </w:r>
            <w:r>
              <w:rPr>
                <w:sz w:val="18"/>
                <w:szCs w:val="18"/>
              </w:rPr>
              <w:t>r</w:t>
            </w:r>
            <w:r w:rsidR="003F2113" w:rsidRPr="002513D7">
              <w:rPr>
                <w:sz w:val="18"/>
                <w:szCs w:val="18"/>
              </w:rPr>
              <w:t xml:space="preserve"> Sache</w:t>
            </w:r>
            <w:r w:rsidR="003F2113">
              <w:rPr>
                <w:sz w:val="18"/>
                <w:szCs w:val="18"/>
              </w:rPr>
              <w:t xml:space="preserve"> an</w:t>
            </w:r>
            <w:r>
              <w:rPr>
                <w:sz w:val="18"/>
                <w:szCs w:val="18"/>
              </w:rPr>
              <w:t>.</w:t>
            </w:r>
          </w:p>
          <w:p w:rsidR="003F2113" w:rsidRPr="001A102A" w:rsidRDefault="003F2113" w:rsidP="00007D00">
            <w:pPr>
              <w:rPr>
                <w:sz w:val="18"/>
                <w:szCs w:val="18"/>
              </w:rPr>
            </w:pPr>
          </w:p>
        </w:tc>
        <w:tc>
          <w:tcPr>
            <w:tcW w:w="3570" w:type="dxa"/>
            <w:shd w:val="clear" w:color="auto" w:fill="7AA9F6"/>
          </w:tcPr>
          <w:p w:rsidR="00DC2207" w:rsidRDefault="00DC2207" w:rsidP="006B7F17">
            <w:pPr>
              <w:rPr>
                <w:rFonts w:ascii="Calibri" w:hAnsi="Calibri"/>
                <w:sz w:val="18"/>
                <w:szCs w:val="18"/>
              </w:rPr>
            </w:pPr>
            <w:r w:rsidRPr="00DC2207">
              <w:rPr>
                <w:rFonts w:ascii="Calibri" w:hAnsi="Calibri"/>
                <w:b/>
                <w:sz w:val="18"/>
                <w:szCs w:val="18"/>
              </w:rPr>
              <w:t>Grohe, Micaela</w:t>
            </w:r>
            <w:r>
              <w:rPr>
                <w:rFonts w:ascii="Calibri" w:hAnsi="Calibri"/>
                <w:b/>
                <w:sz w:val="18"/>
                <w:szCs w:val="18"/>
              </w:rPr>
              <w:t>/</w:t>
            </w:r>
            <w:r w:rsidRPr="00DC2207">
              <w:rPr>
                <w:rFonts w:ascii="Calibri" w:hAnsi="Calibri"/>
                <w:b/>
                <w:sz w:val="18"/>
                <w:szCs w:val="18"/>
              </w:rPr>
              <w:t>Jasper, Christiane:</w:t>
            </w:r>
            <w:r>
              <w:rPr>
                <w:rFonts w:ascii="Calibri" w:hAnsi="Calibri"/>
                <w:sz w:val="18"/>
                <w:szCs w:val="18"/>
              </w:rPr>
              <w:t xml:space="preserve"> Methodenrepertoire Musikunterricht. Zugänge – Lernwege – Aufgaben. Innsbruck 2016</w:t>
            </w:r>
          </w:p>
          <w:p w:rsidR="006B7F17" w:rsidRPr="00BC66A6" w:rsidRDefault="006B7F17" w:rsidP="006B7F17">
            <w:pPr>
              <w:rPr>
                <w:sz w:val="18"/>
                <w:szCs w:val="18"/>
              </w:rPr>
            </w:pPr>
            <w:r w:rsidRPr="00BC66A6">
              <w:rPr>
                <w:b/>
                <w:sz w:val="18"/>
                <w:szCs w:val="18"/>
              </w:rPr>
              <w:t>Grüner, M.:</w:t>
            </w:r>
            <w:r w:rsidRPr="00BC66A6">
              <w:rPr>
                <w:sz w:val="18"/>
                <w:szCs w:val="18"/>
              </w:rPr>
              <w:t xml:space="preserve"> Elementare Musikpädagogik. In: PaMina 27/2014, S. 5 – 9  </w:t>
            </w:r>
          </w:p>
          <w:p w:rsidR="006B7F17" w:rsidRPr="00BC66A6" w:rsidRDefault="006B7F17" w:rsidP="006B7F17">
            <w:pPr>
              <w:rPr>
                <w:color w:val="C00000"/>
                <w:sz w:val="18"/>
                <w:szCs w:val="18"/>
              </w:rPr>
            </w:pPr>
            <w:r w:rsidRPr="00BC66A6">
              <w:rPr>
                <w:b/>
                <w:sz w:val="18"/>
                <w:szCs w:val="18"/>
              </w:rPr>
              <w:t>Schatt, Peter:</w:t>
            </w:r>
            <w:r w:rsidRPr="00BC66A6">
              <w:rPr>
                <w:sz w:val="18"/>
                <w:szCs w:val="18"/>
              </w:rPr>
              <w:t xml:space="preserve"> Einführung in die Musikpädagogik. Darmstadt 2007 </w:t>
            </w:r>
          </w:p>
          <w:p w:rsidR="003F2113" w:rsidRPr="00BC66A6" w:rsidRDefault="006B7F17" w:rsidP="006B7F17">
            <w:pPr>
              <w:jc w:val="both"/>
              <w:rPr>
                <w:b/>
                <w:sz w:val="18"/>
                <w:szCs w:val="18"/>
                <w:u w:val="single"/>
              </w:rPr>
            </w:pPr>
            <w:r w:rsidRPr="00BC66A6">
              <w:rPr>
                <w:b/>
                <w:sz w:val="18"/>
                <w:szCs w:val="18"/>
              </w:rPr>
              <w:lastRenderedPageBreak/>
              <w:t>Kraemer, R.-D.:</w:t>
            </w:r>
            <w:r w:rsidRPr="00BC66A6">
              <w:rPr>
                <w:sz w:val="18"/>
                <w:szCs w:val="18"/>
              </w:rPr>
              <w:t xml:space="preserve"> Musikpädagogik.                        Augsburg 2004</w:t>
            </w:r>
          </w:p>
        </w:tc>
      </w:tr>
      <w:tr w:rsidR="003F2113" w:rsidTr="00424F04">
        <w:tc>
          <w:tcPr>
            <w:tcW w:w="3569" w:type="dxa"/>
            <w:shd w:val="clear" w:color="auto" w:fill="EBF7FF"/>
          </w:tcPr>
          <w:p w:rsidR="003F2113" w:rsidRDefault="003F2113" w:rsidP="003E0516">
            <w:pPr>
              <w:ind w:left="173"/>
              <w:rPr>
                <w:sz w:val="18"/>
                <w:szCs w:val="18"/>
              </w:rPr>
            </w:pPr>
            <w:r>
              <w:rPr>
                <w:sz w:val="18"/>
                <w:szCs w:val="18"/>
              </w:rPr>
              <w:lastRenderedPageBreak/>
              <w:t>1.1.6 Sie strukturieren den Verlauf des Unterrichts für einen bestimmten Zeitraum.</w:t>
            </w:r>
          </w:p>
        </w:tc>
        <w:tc>
          <w:tcPr>
            <w:tcW w:w="3569" w:type="dxa"/>
            <w:shd w:val="clear" w:color="auto" w:fill="CCECFF"/>
          </w:tcPr>
          <w:p w:rsidR="003F2113" w:rsidRPr="004C4C8E" w:rsidRDefault="003E0516" w:rsidP="003F2113">
            <w:pPr>
              <w:numPr>
                <w:ilvl w:val="0"/>
                <w:numId w:val="1"/>
              </w:numPr>
              <w:spacing w:before="120" w:after="120"/>
              <w:rPr>
                <w:sz w:val="18"/>
                <w:szCs w:val="18"/>
              </w:rPr>
            </w:pPr>
            <w:r>
              <w:rPr>
                <w:sz w:val="18"/>
                <w:szCs w:val="18"/>
              </w:rPr>
              <w:t xml:space="preserve">… </w:t>
            </w:r>
            <w:r w:rsidR="003F2113" w:rsidRPr="004C4C8E">
              <w:rPr>
                <w:sz w:val="18"/>
                <w:szCs w:val="18"/>
              </w:rPr>
              <w:t>bauen elementare Kenntnisse systematisch auf und vernetzen sie nachhaltig.</w:t>
            </w:r>
          </w:p>
        </w:tc>
        <w:tc>
          <w:tcPr>
            <w:tcW w:w="3569" w:type="dxa"/>
            <w:shd w:val="clear" w:color="auto" w:fill="99CCFF"/>
          </w:tcPr>
          <w:p w:rsidR="003F2113" w:rsidRDefault="00D958FA" w:rsidP="003F2113">
            <w:pPr>
              <w:numPr>
                <w:ilvl w:val="0"/>
                <w:numId w:val="1"/>
              </w:numPr>
              <w:rPr>
                <w:sz w:val="18"/>
                <w:szCs w:val="18"/>
              </w:rPr>
            </w:pPr>
            <w:r>
              <w:rPr>
                <w:sz w:val="18"/>
                <w:szCs w:val="18"/>
              </w:rPr>
              <w:t xml:space="preserve">… </w:t>
            </w:r>
            <w:r w:rsidR="003F2113">
              <w:rPr>
                <w:sz w:val="18"/>
                <w:szCs w:val="18"/>
              </w:rPr>
              <w:t>besitzen Planungskompetenz (UE)</w:t>
            </w:r>
            <w:r>
              <w:rPr>
                <w:sz w:val="18"/>
                <w:szCs w:val="18"/>
              </w:rPr>
              <w:t>.</w:t>
            </w:r>
          </w:p>
          <w:p w:rsidR="003F2113" w:rsidRPr="00BE381C" w:rsidRDefault="00D958FA" w:rsidP="003F2113">
            <w:pPr>
              <w:numPr>
                <w:ilvl w:val="0"/>
                <w:numId w:val="1"/>
              </w:numPr>
              <w:rPr>
                <w:sz w:val="18"/>
                <w:szCs w:val="18"/>
              </w:rPr>
            </w:pPr>
            <w:r>
              <w:rPr>
                <w:sz w:val="18"/>
                <w:szCs w:val="18"/>
              </w:rPr>
              <w:t xml:space="preserve">… </w:t>
            </w:r>
            <w:r w:rsidR="003F2113">
              <w:rPr>
                <w:sz w:val="18"/>
                <w:szCs w:val="18"/>
              </w:rPr>
              <w:t>fokussieren musikimmanentes Lernen</w:t>
            </w:r>
            <w:r>
              <w:rPr>
                <w:sz w:val="18"/>
                <w:szCs w:val="18"/>
              </w:rPr>
              <w:t>.</w:t>
            </w:r>
          </w:p>
        </w:tc>
        <w:tc>
          <w:tcPr>
            <w:tcW w:w="3570" w:type="dxa"/>
            <w:shd w:val="clear" w:color="auto" w:fill="7AA9F6"/>
          </w:tcPr>
          <w:p w:rsidR="004061E5" w:rsidRDefault="004061E5" w:rsidP="004061E5">
            <w:pPr>
              <w:pStyle w:val="StandardWeb"/>
              <w:rPr>
                <w:rFonts w:ascii="Verdana" w:hAnsi="Verdana"/>
                <w:sz w:val="18"/>
                <w:szCs w:val="18"/>
              </w:rPr>
            </w:pPr>
            <w:r w:rsidRPr="00AE6321">
              <w:rPr>
                <w:rFonts w:ascii="Calibri" w:hAnsi="Calibri"/>
                <w:sz w:val="18"/>
                <w:szCs w:val="18"/>
                <w:lang w:val="en-US"/>
              </w:rPr>
              <w:t xml:space="preserve">1.1.6. </w:t>
            </w:r>
            <w:proofErr w:type="spellStart"/>
            <w:r w:rsidRPr="00AE6321">
              <w:rPr>
                <w:rFonts w:ascii="Calibri" w:hAnsi="Calibri"/>
                <w:sz w:val="18"/>
                <w:szCs w:val="18"/>
                <w:lang w:val="en-US"/>
              </w:rPr>
              <w:t>Gies</w:t>
            </w:r>
            <w:proofErr w:type="spellEnd"/>
            <w:r w:rsidRPr="00AE6321">
              <w:rPr>
                <w:rFonts w:ascii="Calibri" w:hAnsi="Calibri"/>
                <w:sz w:val="18"/>
                <w:szCs w:val="18"/>
                <w:lang w:val="en-US"/>
              </w:rPr>
              <w:t xml:space="preserve">, Stefan; </w:t>
            </w:r>
            <w:proofErr w:type="spellStart"/>
            <w:r w:rsidRPr="00AE6321">
              <w:rPr>
                <w:rFonts w:ascii="Calibri" w:hAnsi="Calibri"/>
                <w:sz w:val="18"/>
                <w:szCs w:val="18"/>
                <w:lang w:val="en-US"/>
              </w:rPr>
              <w:t>Jank</w:t>
            </w:r>
            <w:proofErr w:type="spellEnd"/>
            <w:r w:rsidRPr="00AE6321">
              <w:rPr>
                <w:rFonts w:ascii="Calibri" w:hAnsi="Calibri"/>
                <w:sz w:val="18"/>
                <w:szCs w:val="18"/>
                <w:lang w:val="en-US"/>
              </w:rPr>
              <w:t xml:space="preserve">, Werner: Music step by step 2. </w:t>
            </w:r>
            <w:r>
              <w:rPr>
                <w:rFonts w:ascii="Calibri" w:hAnsi="Calibri"/>
                <w:sz w:val="18"/>
                <w:szCs w:val="18"/>
              </w:rPr>
              <w:t>Aufbauender Musikunterricht ab Klasse 7. Innsbruck 2017.</w:t>
            </w:r>
          </w:p>
          <w:p w:rsidR="004061E5" w:rsidRDefault="004061E5" w:rsidP="006B7F17">
            <w:pPr>
              <w:rPr>
                <w:b/>
                <w:sz w:val="18"/>
                <w:szCs w:val="18"/>
              </w:rPr>
            </w:pPr>
          </w:p>
          <w:p w:rsidR="00BC66A6" w:rsidRDefault="00BC66A6" w:rsidP="006B7F17">
            <w:pPr>
              <w:rPr>
                <w:sz w:val="18"/>
                <w:szCs w:val="18"/>
              </w:rPr>
            </w:pPr>
            <w:r w:rsidRPr="00BC66A6">
              <w:rPr>
                <w:b/>
                <w:sz w:val="18"/>
                <w:szCs w:val="18"/>
              </w:rPr>
              <w:t>Eberhard, Daniel M</w:t>
            </w:r>
            <w:r w:rsidRPr="00BC66A6">
              <w:rPr>
                <w:sz w:val="18"/>
                <w:szCs w:val="18"/>
              </w:rPr>
              <w:t>.: Musik unterrichten: planen, durchführen, reflektieren. Berlin 2016</w:t>
            </w:r>
          </w:p>
          <w:p w:rsidR="004061E5" w:rsidRDefault="00BC66A6" w:rsidP="004061E5">
            <w:pPr>
              <w:rPr>
                <w:sz w:val="18"/>
                <w:szCs w:val="18"/>
              </w:rPr>
            </w:pPr>
            <w:r w:rsidRPr="00BC66A6">
              <w:rPr>
                <w:b/>
                <w:sz w:val="18"/>
                <w:szCs w:val="18"/>
              </w:rPr>
              <w:t>Eberhard, Daniel, M</w:t>
            </w:r>
            <w:r>
              <w:rPr>
                <w:sz w:val="18"/>
                <w:szCs w:val="18"/>
              </w:rPr>
              <w:t>.: Unterrichtseinstiege Musik. Berlin 2016</w:t>
            </w:r>
          </w:p>
          <w:p w:rsidR="004061E5" w:rsidRPr="00BC66A6" w:rsidRDefault="004061E5" w:rsidP="006B7F17">
            <w:pPr>
              <w:rPr>
                <w:sz w:val="18"/>
                <w:szCs w:val="18"/>
              </w:rPr>
            </w:pPr>
            <w:r w:rsidRPr="004061E5">
              <w:rPr>
                <w:rFonts w:ascii="Calibri" w:hAnsi="Calibri"/>
                <w:b/>
                <w:sz w:val="18"/>
                <w:szCs w:val="18"/>
              </w:rPr>
              <w:t>Gies, Stefan</w:t>
            </w:r>
            <w:r>
              <w:rPr>
                <w:rFonts w:ascii="Calibri" w:hAnsi="Calibri"/>
                <w:b/>
                <w:sz w:val="18"/>
                <w:szCs w:val="18"/>
              </w:rPr>
              <w:t>/</w:t>
            </w:r>
            <w:r w:rsidRPr="004061E5">
              <w:rPr>
                <w:rFonts w:ascii="Calibri" w:hAnsi="Calibri"/>
                <w:b/>
                <w:sz w:val="18"/>
                <w:szCs w:val="18"/>
              </w:rPr>
              <w:t>Jank, Werner</w:t>
            </w:r>
            <w:r>
              <w:rPr>
                <w:rFonts w:ascii="Calibri" w:hAnsi="Calibri"/>
                <w:sz w:val="18"/>
                <w:szCs w:val="18"/>
              </w:rPr>
              <w:t>: Music step by step. Aufbauender Musikunterricht in der Sekundarstufe 1. Innsbruck 2012</w:t>
            </w:r>
          </w:p>
          <w:p w:rsidR="006B7F17" w:rsidRPr="00BC66A6" w:rsidRDefault="006B7F17" w:rsidP="006B7F17">
            <w:pPr>
              <w:rPr>
                <w:color w:val="C00000"/>
                <w:sz w:val="18"/>
                <w:szCs w:val="18"/>
              </w:rPr>
            </w:pPr>
            <w:r w:rsidRPr="00BC66A6">
              <w:rPr>
                <w:b/>
                <w:sz w:val="18"/>
                <w:szCs w:val="18"/>
              </w:rPr>
              <w:t>Fuchs, Mechthild:</w:t>
            </w:r>
            <w:r w:rsidRPr="00BC66A6">
              <w:rPr>
                <w:sz w:val="18"/>
                <w:szCs w:val="18"/>
              </w:rPr>
              <w:t xml:space="preserve"> Aufbauender Musik-unterricht. In: PaMina 15/2010, S. 4 -7 </w:t>
            </w:r>
          </w:p>
          <w:p w:rsidR="006B7F17" w:rsidRPr="00BC66A6" w:rsidRDefault="006B7F17" w:rsidP="006B7F17">
            <w:pPr>
              <w:rPr>
                <w:sz w:val="18"/>
                <w:szCs w:val="18"/>
              </w:rPr>
            </w:pPr>
            <w:r w:rsidRPr="00BC66A6">
              <w:rPr>
                <w:b/>
                <w:sz w:val="18"/>
                <w:szCs w:val="18"/>
              </w:rPr>
              <w:t>Fuchs, Mechthild:</w:t>
            </w:r>
            <w:r w:rsidRPr="00BC66A6">
              <w:rPr>
                <w:sz w:val="18"/>
                <w:szCs w:val="18"/>
              </w:rPr>
              <w:t xml:space="preserve"> Musik in der Grundschule neu denken – neu gestalten. Esslingen 2010 </w:t>
            </w:r>
          </w:p>
          <w:p w:rsidR="003F2113" w:rsidRPr="00BC66A6" w:rsidRDefault="003F2113" w:rsidP="003F2113">
            <w:pPr>
              <w:jc w:val="both"/>
              <w:rPr>
                <w:b/>
                <w:sz w:val="18"/>
                <w:szCs w:val="18"/>
                <w:u w:val="single"/>
              </w:rPr>
            </w:pPr>
          </w:p>
        </w:tc>
      </w:tr>
    </w:tbl>
    <w:p w:rsidR="00265826" w:rsidRDefault="00265826" w:rsidP="00265826">
      <w:pPr>
        <w:jc w:val="both"/>
        <w:rPr>
          <w:b/>
          <w:u w:val="single"/>
        </w:rPr>
      </w:pPr>
    </w:p>
    <w:p w:rsidR="00265826" w:rsidRDefault="00265826"/>
    <w:p w:rsidR="00D958FA" w:rsidRDefault="00D958FA"/>
    <w:tbl>
      <w:tblPr>
        <w:tblStyle w:val="Tabellenraster"/>
        <w:tblW w:w="0" w:type="auto"/>
        <w:tblLook w:val="04A0" w:firstRow="1" w:lastRow="0" w:firstColumn="1" w:lastColumn="0" w:noHBand="0" w:noVBand="1"/>
      </w:tblPr>
      <w:tblGrid>
        <w:gridCol w:w="3569"/>
        <w:gridCol w:w="3569"/>
        <w:gridCol w:w="3569"/>
        <w:gridCol w:w="3570"/>
      </w:tblGrid>
      <w:tr w:rsidR="00D958FA" w:rsidTr="00424F04">
        <w:tc>
          <w:tcPr>
            <w:tcW w:w="3569" w:type="dxa"/>
            <w:shd w:val="clear" w:color="auto" w:fill="EBF7FF"/>
          </w:tcPr>
          <w:p w:rsidR="00D958FA" w:rsidRDefault="00D958FA" w:rsidP="00D958FA">
            <w:pPr>
              <w:ind w:left="142"/>
              <w:rPr>
                <w:b/>
                <w:sz w:val="18"/>
                <w:szCs w:val="18"/>
              </w:rPr>
            </w:pPr>
            <w:r>
              <w:rPr>
                <w:b/>
                <w:sz w:val="18"/>
                <w:szCs w:val="18"/>
              </w:rPr>
              <w:t>1.2  Lehrkräfte im Vorbereitungsdienst führen Unterricht fach-, sach- und schülergerecht sowie lernwirksam durch.</w:t>
            </w:r>
          </w:p>
        </w:tc>
        <w:tc>
          <w:tcPr>
            <w:tcW w:w="3569" w:type="dxa"/>
            <w:shd w:val="clear" w:color="auto" w:fill="CCECFF"/>
          </w:tcPr>
          <w:p w:rsidR="00D958FA" w:rsidRPr="004C4C8E" w:rsidRDefault="00D958FA" w:rsidP="00D958FA">
            <w:pPr>
              <w:tabs>
                <w:tab w:val="left" w:pos="321"/>
                <w:tab w:val="left" w:pos="660"/>
                <w:tab w:val="left" w:pos="970"/>
              </w:tabs>
              <w:spacing w:before="120" w:after="120"/>
              <w:rPr>
                <w:sz w:val="18"/>
                <w:szCs w:val="18"/>
              </w:rPr>
            </w:pPr>
          </w:p>
        </w:tc>
        <w:tc>
          <w:tcPr>
            <w:tcW w:w="3569" w:type="dxa"/>
            <w:shd w:val="clear" w:color="auto" w:fill="99CCFF"/>
          </w:tcPr>
          <w:p w:rsidR="00D958FA" w:rsidRDefault="00D958FA" w:rsidP="00D958FA"/>
        </w:tc>
        <w:tc>
          <w:tcPr>
            <w:tcW w:w="3570" w:type="dxa"/>
            <w:shd w:val="clear" w:color="auto" w:fill="7AA9F6"/>
          </w:tcPr>
          <w:p w:rsidR="00BC179D" w:rsidRDefault="00BC179D" w:rsidP="00BC179D">
            <w:pPr>
              <w:jc w:val="both"/>
              <w:rPr>
                <w:sz w:val="18"/>
                <w:szCs w:val="18"/>
              </w:rPr>
            </w:pPr>
            <w:r w:rsidRPr="00BC66A6">
              <w:rPr>
                <w:b/>
                <w:sz w:val="18"/>
                <w:szCs w:val="18"/>
              </w:rPr>
              <w:t>Eberhard, Daniel M</w:t>
            </w:r>
            <w:r w:rsidRPr="00BC66A6">
              <w:rPr>
                <w:sz w:val="18"/>
                <w:szCs w:val="18"/>
              </w:rPr>
              <w:t>.: Musik unterrichten: planen, durchführen, reflektieren. Berlin 2016</w:t>
            </w:r>
          </w:p>
          <w:p w:rsidR="00BC179D" w:rsidRDefault="00BC179D" w:rsidP="00BC179D">
            <w:pPr>
              <w:rPr>
                <w:sz w:val="18"/>
                <w:szCs w:val="18"/>
              </w:rPr>
            </w:pPr>
            <w:r w:rsidRPr="003F40FD">
              <w:rPr>
                <w:b/>
                <w:sz w:val="18"/>
                <w:szCs w:val="18"/>
              </w:rPr>
              <w:t>Biegholdt, Georg:</w:t>
            </w:r>
            <w:r>
              <w:rPr>
                <w:sz w:val="18"/>
                <w:szCs w:val="18"/>
              </w:rPr>
              <w:t xml:space="preserve"> Musik unterrichten: Grundlagen, Gestaltung, Auswertung. Seelze 2013</w:t>
            </w:r>
          </w:p>
          <w:p w:rsidR="00D958FA" w:rsidRPr="00B22CAD" w:rsidRDefault="00B22CAD" w:rsidP="00BC179D">
            <w:pPr>
              <w:rPr>
                <w:sz w:val="18"/>
                <w:szCs w:val="18"/>
              </w:rPr>
            </w:pPr>
            <w:r w:rsidRPr="00B22CAD">
              <w:rPr>
                <w:b/>
                <w:sz w:val="18"/>
                <w:szCs w:val="18"/>
              </w:rPr>
              <w:t>Grohé, M</w:t>
            </w:r>
            <w:r w:rsidRPr="00B22CAD">
              <w:rPr>
                <w:sz w:val="18"/>
                <w:szCs w:val="18"/>
              </w:rPr>
              <w:t>.: Der Musiklehrer-Coach. Innsbruck 2011</w:t>
            </w:r>
          </w:p>
        </w:tc>
      </w:tr>
      <w:tr w:rsidR="00D958FA" w:rsidTr="00424F04">
        <w:tc>
          <w:tcPr>
            <w:tcW w:w="3569" w:type="dxa"/>
            <w:shd w:val="clear" w:color="auto" w:fill="EBF7FF"/>
          </w:tcPr>
          <w:p w:rsidR="00D958FA" w:rsidRDefault="00D958FA" w:rsidP="00C6284D">
            <w:pPr>
              <w:ind w:left="173"/>
              <w:rPr>
                <w:sz w:val="18"/>
                <w:szCs w:val="18"/>
              </w:rPr>
            </w:pPr>
            <w:r>
              <w:rPr>
                <w:sz w:val="18"/>
                <w:szCs w:val="18"/>
              </w:rPr>
              <w:t>1.2.1 Sie unterstützen Lernprozesse auf der Grundalge psychologischer und neurobiologischer Erkenntnisse sowie auf der Grundlage von Theorien über das Lernen und Lehren.</w:t>
            </w:r>
          </w:p>
        </w:tc>
        <w:tc>
          <w:tcPr>
            <w:tcW w:w="3569" w:type="dxa"/>
            <w:shd w:val="clear" w:color="auto" w:fill="CCECFF"/>
          </w:tcPr>
          <w:p w:rsidR="00D958FA" w:rsidRPr="004C4C8E" w:rsidRDefault="00C6284D" w:rsidP="00D958FA">
            <w:pPr>
              <w:numPr>
                <w:ilvl w:val="0"/>
                <w:numId w:val="1"/>
              </w:numPr>
              <w:spacing w:before="120" w:after="120"/>
              <w:rPr>
                <w:sz w:val="18"/>
                <w:szCs w:val="18"/>
              </w:rPr>
            </w:pPr>
            <w:r>
              <w:rPr>
                <w:sz w:val="18"/>
                <w:szCs w:val="18"/>
              </w:rPr>
              <w:t xml:space="preserve">… </w:t>
            </w:r>
            <w:r w:rsidR="00D958FA" w:rsidRPr="004C4C8E">
              <w:rPr>
                <w:sz w:val="18"/>
                <w:szCs w:val="18"/>
              </w:rPr>
              <w:t>unterstützen Lernprozesse auf der Grundlage von Theorien über das musikalische Lernen.</w:t>
            </w:r>
          </w:p>
        </w:tc>
        <w:tc>
          <w:tcPr>
            <w:tcW w:w="3569" w:type="dxa"/>
            <w:shd w:val="clear" w:color="auto" w:fill="99CCFF"/>
          </w:tcPr>
          <w:p w:rsidR="00D958FA" w:rsidRPr="00C6284D" w:rsidRDefault="00C6284D" w:rsidP="00D958FA">
            <w:pPr>
              <w:numPr>
                <w:ilvl w:val="0"/>
                <w:numId w:val="1"/>
              </w:numPr>
              <w:rPr>
                <w:sz w:val="18"/>
                <w:szCs w:val="18"/>
              </w:rPr>
            </w:pPr>
            <w:r w:rsidRPr="00C6284D">
              <w:rPr>
                <w:sz w:val="18"/>
                <w:szCs w:val="18"/>
              </w:rPr>
              <w:t xml:space="preserve">… </w:t>
            </w:r>
            <w:r w:rsidR="00D958FA" w:rsidRPr="00C6284D">
              <w:rPr>
                <w:sz w:val="18"/>
                <w:szCs w:val="18"/>
              </w:rPr>
              <w:t>beachten folgende neurobiologische Aspekte:</w:t>
            </w:r>
          </w:p>
          <w:p w:rsidR="00D958FA" w:rsidRPr="00C6284D" w:rsidRDefault="00D958FA" w:rsidP="00C6284D">
            <w:pPr>
              <w:numPr>
                <w:ilvl w:val="1"/>
                <w:numId w:val="1"/>
              </w:numPr>
              <w:tabs>
                <w:tab w:val="clear" w:pos="1440"/>
              </w:tabs>
              <w:ind w:left="543" w:hanging="284"/>
              <w:rPr>
                <w:sz w:val="18"/>
                <w:szCs w:val="18"/>
              </w:rPr>
            </w:pPr>
            <w:r w:rsidRPr="00C6284D">
              <w:rPr>
                <w:sz w:val="18"/>
                <w:szCs w:val="18"/>
              </w:rPr>
              <w:t>Individualisierung und Differenzierung</w:t>
            </w:r>
          </w:p>
          <w:p w:rsidR="00D958FA" w:rsidRPr="00C6284D" w:rsidRDefault="00D958FA" w:rsidP="00C6284D">
            <w:pPr>
              <w:numPr>
                <w:ilvl w:val="1"/>
                <w:numId w:val="1"/>
              </w:numPr>
              <w:tabs>
                <w:tab w:val="clear" w:pos="1440"/>
              </w:tabs>
              <w:ind w:left="543" w:hanging="284"/>
              <w:rPr>
                <w:sz w:val="18"/>
                <w:szCs w:val="18"/>
              </w:rPr>
            </w:pPr>
            <w:r w:rsidRPr="00C6284D">
              <w:rPr>
                <w:sz w:val="18"/>
                <w:szCs w:val="18"/>
              </w:rPr>
              <w:t>Lernen durch Handeln und Erfahrung</w:t>
            </w:r>
          </w:p>
          <w:p w:rsidR="00D958FA" w:rsidRPr="00C6284D" w:rsidRDefault="00D958FA" w:rsidP="00C6284D">
            <w:pPr>
              <w:numPr>
                <w:ilvl w:val="1"/>
                <w:numId w:val="1"/>
              </w:numPr>
              <w:tabs>
                <w:tab w:val="clear" w:pos="1440"/>
              </w:tabs>
              <w:ind w:left="543" w:hanging="284"/>
              <w:rPr>
                <w:sz w:val="18"/>
                <w:szCs w:val="18"/>
              </w:rPr>
            </w:pPr>
            <w:r w:rsidRPr="00C6284D">
              <w:rPr>
                <w:sz w:val="18"/>
                <w:szCs w:val="18"/>
              </w:rPr>
              <w:t>Steigerung der Lernfreude</w:t>
            </w:r>
          </w:p>
          <w:p w:rsidR="00D958FA" w:rsidRPr="00B24754" w:rsidRDefault="00D958FA" w:rsidP="00C6284D">
            <w:pPr>
              <w:numPr>
                <w:ilvl w:val="1"/>
                <w:numId w:val="1"/>
              </w:numPr>
              <w:tabs>
                <w:tab w:val="clear" w:pos="1440"/>
              </w:tabs>
              <w:ind w:left="543" w:hanging="284"/>
              <w:rPr>
                <w:color w:val="FF0000"/>
                <w:sz w:val="18"/>
                <w:szCs w:val="18"/>
              </w:rPr>
            </w:pPr>
            <w:r w:rsidRPr="00C6284D">
              <w:rPr>
                <w:sz w:val="18"/>
                <w:szCs w:val="18"/>
              </w:rPr>
              <w:t>Verwendung gehirngerechter Methoden</w:t>
            </w:r>
          </w:p>
        </w:tc>
        <w:tc>
          <w:tcPr>
            <w:tcW w:w="3570" w:type="dxa"/>
            <w:shd w:val="clear" w:color="auto" w:fill="7AA9F6"/>
          </w:tcPr>
          <w:p w:rsidR="006B7F17" w:rsidRPr="00BC66A6" w:rsidRDefault="006B7F17" w:rsidP="006B7F17">
            <w:pPr>
              <w:rPr>
                <w:color w:val="C00000"/>
                <w:sz w:val="18"/>
                <w:szCs w:val="18"/>
              </w:rPr>
            </w:pPr>
            <w:r w:rsidRPr="00BC66A6">
              <w:rPr>
                <w:b/>
                <w:sz w:val="18"/>
                <w:szCs w:val="18"/>
              </w:rPr>
              <w:t>Lehmann/Olbertz:</w:t>
            </w:r>
            <w:r w:rsidRPr="00BC66A6">
              <w:rPr>
                <w:sz w:val="18"/>
                <w:szCs w:val="18"/>
              </w:rPr>
              <w:t xml:space="preserve"> Musikalische Entwicklungspsychologie. In: mip 30/2011, S. 6 – 11 </w:t>
            </w:r>
          </w:p>
          <w:p w:rsidR="006B7F17" w:rsidRPr="00BC66A6" w:rsidRDefault="006B7F17" w:rsidP="006B7F17">
            <w:pPr>
              <w:rPr>
                <w:color w:val="C00000"/>
                <w:sz w:val="18"/>
                <w:szCs w:val="18"/>
              </w:rPr>
            </w:pPr>
            <w:r w:rsidRPr="00BC66A6">
              <w:rPr>
                <w:b/>
                <w:sz w:val="18"/>
                <w:szCs w:val="18"/>
              </w:rPr>
              <w:t>Spitzer, Manfred:</w:t>
            </w:r>
            <w:r w:rsidRPr="00BC66A6">
              <w:rPr>
                <w:sz w:val="18"/>
                <w:szCs w:val="18"/>
              </w:rPr>
              <w:t xml:space="preserve"> Hören, Musizieren, Verstehen und Erleben im neuronalen Netzwerk. Stuttgart 2005 </w:t>
            </w:r>
          </w:p>
          <w:p w:rsidR="00D958FA" w:rsidRPr="00BC66A6" w:rsidRDefault="00D958FA" w:rsidP="00D958FA">
            <w:pPr>
              <w:rPr>
                <w:sz w:val="18"/>
                <w:szCs w:val="18"/>
              </w:rPr>
            </w:pPr>
          </w:p>
        </w:tc>
      </w:tr>
      <w:tr w:rsidR="00B24091" w:rsidTr="00C526C3">
        <w:tc>
          <w:tcPr>
            <w:tcW w:w="3569" w:type="dxa"/>
            <w:shd w:val="clear" w:color="auto" w:fill="F3FDFF"/>
          </w:tcPr>
          <w:p w:rsidR="00B24091" w:rsidRDefault="00B24091" w:rsidP="00B24091">
            <w:pPr>
              <w:ind w:left="173"/>
              <w:rPr>
                <w:sz w:val="18"/>
                <w:szCs w:val="18"/>
              </w:rPr>
            </w:pPr>
            <w:r>
              <w:rPr>
                <w:sz w:val="18"/>
                <w:szCs w:val="18"/>
              </w:rPr>
              <w:t xml:space="preserve">1.2.2 Sie organisieren Lernumgebungen, die unterschiedliche Lernvoraussetzungen und unterschiedliche soziale und kulturelle Lebensvoraussetzungen berücksichtigen, Lernprozesse der Schülerinnen und Schüler </w:t>
            </w:r>
            <w:r>
              <w:rPr>
                <w:sz w:val="18"/>
                <w:szCs w:val="18"/>
              </w:rPr>
              <w:lastRenderedPageBreak/>
              <w:t>anregen und eigenverantwortliches und selbstbestimmtes Lernen und Arbeiten fördern.</w:t>
            </w:r>
          </w:p>
        </w:tc>
        <w:tc>
          <w:tcPr>
            <w:tcW w:w="3569" w:type="dxa"/>
            <w:shd w:val="clear" w:color="auto" w:fill="CCECFF"/>
          </w:tcPr>
          <w:p w:rsidR="00B24091" w:rsidRDefault="00B24091" w:rsidP="00B24091">
            <w:pPr>
              <w:numPr>
                <w:ilvl w:val="0"/>
                <w:numId w:val="1"/>
              </w:numPr>
              <w:spacing w:before="120" w:after="120"/>
              <w:rPr>
                <w:sz w:val="18"/>
                <w:szCs w:val="18"/>
              </w:rPr>
            </w:pPr>
            <w:r>
              <w:rPr>
                <w:sz w:val="18"/>
                <w:szCs w:val="18"/>
              </w:rPr>
              <w:lastRenderedPageBreak/>
              <w:t xml:space="preserve">… eröffnen Wege zur Herausbildung ästhetischer Kompetenz, indem sie ihren Unterricht originär am Klangereignis </w:t>
            </w:r>
            <w:r w:rsidR="000B76EA">
              <w:rPr>
                <w:sz w:val="18"/>
                <w:szCs w:val="18"/>
              </w:rPr>
              <w:lastRenderedPageBreak/>
              <w:t>orientieren und die Erlebnisfähigkeit fördern.</w:t>
            </w:r>
            <w:r>
              <w:rPr>
                <w:sz w:val="18"/>
                <w:szCs w:val="18"/>
              </w:rPr>
              <w:t xml:space="preserve">   </w:t>
            </w:r>
          </w:p>
          <w:p w:rsidR="000B76EA" w:rsidRDefault="000B76EA" w:rsidP="000000E8">
            <w:pPr>
              <w:numPr>
                <w:ilvl w:val="0"/>
                <w:numId w:val="1"/>
              </w:numPr>
              <w:spacing w:before="120" w:after="120"/>
              <w:rPr>
                <w:sz w:val="18"/>
                <w:szCs w:val="18"/>
              </w:rPr>
            </w:pPr>
            <w:r>
              <w:rPr>
                <w:sz w:val="18"/>
                <w:szCs w:val="18"/>
              </w:rPr>
              <w:t>… ermöglichen spielerischen</w:t>
            </w:r>
            <w:r w:rsidR="000000E8">
              <w:rPr>
                <w:sz w:val="18"/>
                <w:szCs w:val="18"/>
              </w:rPr>
              <w:t xml:space="preserve"> und gestaltenden Zu- und Umgang mit Klängen, Geräuschen und musikalischem Material und fördern die ästhetische Genussfähigkeit.</w:t>
            </w:r>
          </w:p>
        </w:tc>
        <w:tc>
          <w:tcPr>
            <w:tcW w:w="3569" w:type="dxa"/>
            <w:shd w:val="clear" w:color="auto" w:fill="99CCFF"/>
          </w:tcPr>
          <w:p w:rsidR="00B24091" w:rsidRPr="00C6284D" w:rsidRDefault="00B24091" w:rsidP="00B24091">
            <w:pPr>
              <w:numPr>
                <w:ilvl w:val="0"/>
                <w:numId w:val="1"/>
              </w:numPr>
              <w:rPr>
                <w:sz w:val="18"/>
                <w:szCs w:val="18"/>
              </w:rPr>
            </w:pPr>
            <w:r w:rsidRPr="00C6284D">
              <w:rPr>
                <w:sz w:val="18"/>
                <w:szCs w:val="18"/>
              </w:rPr>
              <w:lastRenderedPageBreak/>
              <w:t>… fördern das eigenverantwortliche Lernen im Musikunterricht</w:t>
            </w:r>
          </w:p>
          <w:p w:rsidR="00B24091" w:rsidRPr="00C6284D" w:rsidRDefault="00B24091" w:rsidP="00B24091">
            <w:pPr>
              <w:numPr>
                <w:ilvl w:val="0"/>
                <w:numId w:val="1"/>
              </w:numPr>
              <w:rPr>
                <w:sz w:val="18"/>
                <w:szCs w:val="18"/>
              </w:rPr>
            </w:pPr>
            <w:r w:rsidRPr="00C6284D">
              <w:rPr>
                <w:sz w:val="18"/>
                <w:szCs w:val="18"/>
              </w:rPr>
              <w:t xml:space="preserve">Gestaltung </w:t>
            </w:r>
            <w:r>
              <w:rPr>
                <w:sz w:val="18"/>
                <w:szCs w:val="18"/>
              </w:rPr>
              <w:t xml:space="preserve">und Einrichtung </w:t>
            </w:r>
            <w:r w:rsidRPr="00C6284D">
              <w:rPr>
                <w:sz w:val="18"/>
                <w:szCs w:val="18"/>
              </w:rPr>
              <w:t>des Musikraums</w:t>
            </w:r>
          </w:p>
        </w:tc>
        <w:tc>
          <w:tcPr>
            <w:tcW w:w="3570" w:type="dxa"/>
            <w:shd w:val="clear" w:color="auto" w:fill="7AA9F6"/>
          </w:tcPr>
          <w:p w:rsidR="00B24091" w:rsidRDefault="00B24091" w:rsidP="00B24091">
            <w:pPr>
              <w:rPr>
                <w:sz w:val="18"/>
                <w:szCs w:val="18"/>
              </w:rPr>
            </w:pPr>
            <w:r w:rsidRPr="00BC66A6">
              <w:rPr>
                <w:sz w:val="18"/>
                <w:szCs w:val="18"/>
              </w:rPr>
              <w:t>s. 1.1.1</w:t>
            </w:r>
          </w:p>
          <w:p w:rsidR="00B24091" w:rsidRPr="00BC66A6" w:rsidRDefault="00B24091" w:rsidP="00B24091">
            <w:pPr>
              <w:rPr>
                <w:b/>
                <w:sz w:val="18"/>
                <w:szCs w:val="18"/>
              </w:rPr>
            </w:pPr>
            <w:r w:rsidRPr="00C72F0B">
              <w:rPr>
                <w:b/>
                <w:sz w:val="18"/>
                <w:szCs w:val="18"/>
              </w:rPr>
              <w:t>Ringger, Katrin-Uta:</w:t>
            </w:r>
            <w:r>
              <w:rPr>
                <w:sz w:val="18"/>
                <w:szCs w:val="18"/>
              </w:rPr>
              <w:t xml:space="preserve"> Organisation des Musikunterrichts. In: PaMina 35/17, S. 5 - 9</w:t>
            </w:r>
          </w:p>
        </w:tc>
      </w:tr>
      <w:tr w:rsidR="00B24091" w:rsidTr="00C526C3">
        <w:tc>
          <w:tcPr>
            <w:tcW w:w="3569" w:type="dxa"/>
            <w:shd w:val="clear" w:color="auto" w:fill="F3FDFF"/>
          </w:tcPr>
          <w:p w:rsidR="00B24091" w:rsidRDefault="00B24091" w:rsidP="00B24091">
            <w:pPr>
              <w:ind w:left="173"/>
              <w:rPr>
                <w:sz w:val="18"/>
                <w:szCs w:val="18"/>
              </w:rPr>
            </w:pPr>
            <w:r>
              <w:rPr>
                <w:sz w:val="18"/>
                <w:szCs w:val="18"/>
              </w:rPr>
              <w:t>1.2.3 Sie berücksichtigen die Bedingungen von Schülerinnen und Schülern mit Behinderungen und tragen dadurch deren Bedarf an sonderpädagogischer Unterstützung Rechnung.</w:t>
            </w:r>
          </w:p>
        </w:tc>
        <w:tc>
          <w:tcPr>
            <w:tcW w:w="3569" w:type="dxa"/>
            <w:shd w:val="clear" w:color="auto" w:fill="CCECFF"/>
          </w:tcPr>
          <w:p w:rsidR="00B24091" w:rsidRDefault="00B24091" w:rsidP="00B24091">
            <w:pPr>
              <w:numPr>
                <w:ilvl w:val="0"/>
                <w:numId w:val="1"/>
              </w:numPr>
              <w:spacing w:before="120" w:after="120"/>
              <w:rPr>
                <w:sz w:val="18"/>
                <w:szCs w:val="18"/>
              </w:rPr>
            </w:pPr>
          </w:p>
        </w:tc>
        <w:tc>
          <w:tcPr>
            <w:tcW w:w="3569" w:type="dxa"/>
            <w:shd w:val="clear" w:color="auto" w:fill="99CCFF"/>
          </w:tcPr>
          <w:p w:rsidR="00B24091" w:rsidRPr="00C6284D" w:rsidRDefault="00B24091" w:rsidP="00B24091">
            <w:pPr>
              <w:numPr>
                <w:ilvl w:val="0"/>
                <w:numId w:val="1"/>
              </w:numPr>
              <w:rPr>
                <w:sz w:val="18"/>
                <w:szCs w:val="18"/>
              </w:rPr>
            </w:pPr>
            <w:r w:rsidRPr="00C6284D">
              <w:rPr>
                <w:sz w:val="18"/>
                <w:szCs w:val="18"/>
              </w:rPr>
              <w:t>Individu</w:t>
            </w:r>
            <w:r>
              <w:rPr>
                <w:sz w:val="18"/>
                <w:szCs w:val="18"/>
              </w:rPr>
              <w:t>a</w:t>
            </w:r>
            <w:r w:rsidRPr="00C6284D">
              <w:rPr>
                <w:sz w:val="18"/>
                <w:szCs w:val="18"/>
              </w:rPr>
              <w:t>lisierung – Differenzierung – didaktische Reduktion</w:t>
            </w:r>
          </w:p>
        </w:tc>
        <w:tc>
          <w:tcPr>
            <w:tcW w:w="3570" w:type="dxa"/>
            <w:shd w:val="clear" w:color="auto" w:fill="7AA9F6"/>
          </w:tcPr>
          <w:p w:rsidR="00B24091" w:rsidRDefault="00B24091" w:rsidP="00B24091">
            <w:pPr>
              <w:rPr>
                <w:b/>
                <w:sz w:val="18"/>
                <w:szCs w:val="18"/>
              </w:rPr>
            </w:pPr>
            <w:r>
              <w:rPr>
                <w:b/>
                <w:sz w:val="18"/>
                <w:szCs w:val="18"/>
              </w:rPr>
              <w:t xml:space="preserve">Salmon, Shirley: </w:t>
            </w:r>
            <w:r w:rsidRPr="00C72F0B">
              <w:rPr>
                <w:sz w:val="18"/>
                <w:szCs w:val="18"/>
              </w:rPr>
              <w:t>Alle sind dabei. Inklusion im Musikunterricht. In: PaMina 34/16, S. 5 - 9</w:t>
            </w:r>
          </w:p>
          <w:p w:rsidR="00B24091" w:rsidRPr="00BC66A6" w:rsidRDefault="00B24091" w:rsidP="00B24091">
            <w:pPr>
              <w:rPr>
                <w:sz w:val="18"/>
                <w:szCs w:val="18"/>
              </w:rPr>
            </w:pPr>
            <w:r w:rsidRPr="00BC66A6">
              <w:rPr>
                <w:b/>
                <w:sz w:val="18"/>
                <w:szCs w:val="18"/>
              </w:rPr>
              <w:t>Kurzius-Beuster, Babett:</w:t>
            </w:r>
            <w:r w:rsidRPr="00BC66A6">
              <w:rPr>
                <w:sz w:val="18"/>
                <w:szCs w:val="18"/>
              </w:rPr>
              <w:t xml:space="preserve"> Musik an Stationen. Inklusion Bände 1 – 3. Augsburg 2014/2015 (Grundschule 1 – 4)</w:t>
            </w:r>
          </w:p>
        </w:tc>
      </w:tr>
      <w:tr w:rsidR="00B24091" w:rsidTr="00424F04">
        <w:tc>
          <w:tcPr>
            <w:tcW w:w="3569" w:type="dxa"/>
            <w:shd w:val="clear" w:color="auto" w:fill="F3FDFF"/>
          </w:tcPr>
          <w:p w:rsidR="00B24091" w:rsidRDefault="00B24091" w:rsidP="00B24091">
            <w:pPr>
              <w:ind w:left="173"/>
              <w:rPr>
                <w:sz w:val="18"/>
                <w:szCs w:val="18"/>
              </w:rPr>
            </w:pPr>
            <w:r>
              <w:rPr>
                <w:sz w:val="18"/>
                <w:szCs w:val="18"/>
              </w:rPr>
              <w:t>1.2.4 Sie organisieren den Unterrichtsablauf sowie den Einsatz von Methoden und Medien im Hinblick auf die Optimierung der Lernprozesse.</w:t>
            </w:r>
          </w:p>
        </w:tc>
        <w:tc>
          <w:tcPr>
            <w:tcW w:w="3569" w:type="dxa"/>
            <w:shd w:val="clear" w:color="auto" w:fill="CCECFF"/>
          </w:tcPr>
          <w:p w:rsidR="00B24091" w:rsidRPr="004C4C8E" w:rsidRDefault="00B24091" w:rsidP="00B24091">
            <w:pPr>
              <w:numPr>
                <w:ilvl w:val="0"/>
                <w:numId w:val="1"/>
              </w:numPr>
              <w:rPr>
                <w:sz w:val="18"/>
                <w:szCs w:val="18"/>
              </w:rPr>
            </w:pPr>
            <w:r>
              <w:rPr>
                <w:sz w:val="18"/>
                <w:szCs w:val="18"/>
              </w:rPr>
              <w:t xml:space="preserve">… </w:t>
            </w:r>
            <w:r w:rsidRPr="004C4C8E">
              <w:rPr>
                <w:sz w:val="18"/>
                <w:szCs w:val="18"/>
              </w:rPr>
              <w:t>nutzen bestmöglich räumliche und apparative Möglichkeiten zur Organisation einer Musikstunde.</w:t>
            </w:r>
          </w:p>
        </w:tc>
        <w:tc>
          <w:tcPr>
            <w:tcW w:w="3569" w:type="dxa"/>
            <w:shd w:val="clear" w:color="auto" w:fill="99CCFF"/>
          </w:tcPr>
          <w:p w:rsidR="00B24091" w:rsidRPr="00CC09A6" w:rsidRDefault="00B24091" w:rsidP="00B24091">
            <w:pPr>
              <w:numPr>
                <w:ilvl w:val="0"/>
                <w:numId w:val="1"/>
              </w:numPr>
              <w:rPr>
                <w:sz w:val="18"/>
                <w:szCs w:val="18"/>
              </w:rPr>
            </w:pPr>
            <w:r>
              <w:rPr>
                <w:sz w:val="18"/>
                <w:szCs w:val="18"/>
              </w:rPr>
              <w:t xml:space="preserve">… eignen sich ein </w:t>
            </w:r>
            <w:r w:rsidRPr="00CC09A6">
              <w:rPr>
                <w:sz w:val="18"/>
                <w:szCs w:val="18"/>
              </w:rPr>
              <w:t>Repertoire von Fachmethoden an</w:t>
            </w:r>
            <w:r>
              <w:rPr>
                <w:sz w:val="18"/>
                <w:szCs w:val="18"/>
              </w:rPr>
              <w:t>.</w:t>
            </w:r>
          </w:p>
          <w:p w:rsidR="00B24091" w:rsidRDefault="00B24091" w:rsidP="00B24091"/>
        </w:tc>
        <w:tc>
          <w:tcPr>
            <w:tcW w:w="3570" w:type="dxa"/>
            <w:shd w:val="clear" w:color="auto" w:fill="7AA9F6"/>
          </w:tcPr>
          <w:p w:rsidR="00B24091" w:rsidRDefault="00B24091" w:rsidP="00B24091">
            <w:pPr>
              <w:rPr>
                <w:b/>
                <w:sz w:val="18"/>
                <w:szCs w:val="18"/>
              </w:rPr>
            </w:pPr>
            <w:r>
              <w:rPr>
                <w:b/>
                <w:sz w:val="18"/>
                <w:szCs w:val="18"/>
              </w:rPr>
              <w:t xml:space="preserve">Larsen, V./Strobl, D.K.: </w:t>
            </w:r>
            <w:r w:rsidRPr="0090057C">
              <w:rPr>
                <w:sz w:val="18"/>
                <w:szCs w:val="18"/>
              </w:rPr>
              <w:t>Tanzen in der Schule. In: PaMina 40/18, S. 5 – 9</w:t>
            </w:r>
          </w:p>
          <w:p w:rsidR="00B24091" w:rsidRDefault="00B24091" w:rsidP="00B24091">
            <w:pPr>
              <w:rPr>
                <w:b/>
                <w:sz w:val="18"/>
                <w:szCs w:val="18"/>
              </w:rPr>
            </w:pPr>
            <w:r>
              <w:rPr>
                <w:b/>
                <w:sz w:val="18"/>
                <w:szCs w:val="18"/>
              </w:rPr>
              <w:t>Kuhlmann, Dagmar:</w:t>
            </w:r>
            <w:r w:rsidRPr="0084058B">
              <w:rPr>
                <w:sz w:val="18"/>
                <w:szCs w:val="18"/>
              </w:rPr>
              <w:t xml:space="preserve"> </w:t>
            </w:r>
            <w:r>
              <w:rPr>
                <w:sz w:val="18"/>
                <w:szCs w:val="18"/>
              </w:rPr>
              <w:t>M</w:t>
            </w:r>
            <w:r w:rsidRPr="0084058B">
              <w:rPr>
                <w:sz w:val="18"/>
                <w:szCs w:val="18"/>
              </w:rPr>
              <w:t>alen nach Musik.  Dortmund 2017</w:t>
            </w:r>
            <w:r>
              <w:rPr>
                <w:b/>
                <w:sz w:val="18"/>
                <w:szCs w:val="18"/>
              </w:rPr>
              <w:t xml:space="preserve">                                                                                                                                            </w:t>
            </w:r>
          </w:p>
          <w:p w:rsidR="00B24091" w:rsidRDefault="00B24091" w:rsidP="00B24091">
            <w:pPr>
              <w:rPr>
                <w:b/>
                <w:sz w:val="18"/>
                <w:szCs w:val="18"/>
              </w:rPr>
            </w:pPr>
            <w:r>
              <w:rPr>
                <w:b/>
                <w:sz w:val="18"/>
                <w:szCs w:val="18"/>
              </w:rPr>
              <w:t xml:space="preserve">Grohé, M./Jasper, C.: </w:t>
            </w:r>
            <w:r w:rsidRPr="00B22CAD">
              <w:rPr>
                <w:sz w:val="18"/>
                <w:szCs w:val="18"/>
              </w:rPr>
              <w:t xml:space="preserve">Methodenrepertoire im </w:t>
            </w:r>
            <w:r>
              <w:rPr>
                <w:sz w:val="18"/>
                <w:szCs w:val="18"/>
              </w:rPr>
              <w:t>M</w:t>
            </w:r>
            <w:r w:rsidRPr="00B22CAD">
              <w:rPr>
                <w:sz w:val="18"/>
                <w:szCs w:val="18"/>
              </w:rPr>
              <w:t>usikunterricht. Innsbruck 2016</w:t>
            </w:r>
          </w:p>
          <w:p w:rsidR="00B24091" w:rsidRDefault="00B24091" w:rsidP="00B24091">
            <w:pPr>
              <w:rPr>
                <w:b/>
                <w:sz w:val="18"/>
                <w:szCs w:val="18"/>
              </w:rPr>
            </w:pPr>
            <w:r>
              <w:rPr>
                <w:b/>
                <w:sz w:val="18"/>
                <w:szCs w:val="18"/>
              </w:rPr>
              <w:t xml:space="preserve">Neusser, Andreas: </w:t>
            </w:r>
            <w:r w:rsidRPr="00F508C3">
              <w:rPr>
                <w:sz w:val="18"/>
                <w:szCs w:val="18"/>
              </w:rPr>
              <w:t>Theater ist immer live. In. PaMina 32/16, S. 5 - 9</w:t>
            </w:r>
          </w:p>
          <w:p w:rsidR="00B24091" w:rsidRPr="00BC66A6" w:rsidRDefault="00B24091" w:rsidP="00B24091">
            <w:pPr>
              <w:rPr>
                <w:sz w:val="18"/>
                <w:szCs w:val="18"/>
              </w:rPr>
            </w:pPr>
            <w:r w:rsidRPr="00BC66A6">
              <w:rPr>
                <w:b/>
                <w:sz w:val="18"/>
                <w:szCs w:val="18"/>
              </w:rPr>
              <w:t>Buschendorff, Florian:</w:t>
            </w:r>
            <w:r w:rsidRPr="00BC66A6">
              <w:rPr>
                <w:sz w:val="18"/>
                <w:szCs w:val="18"/>
              </w:rPr>
              <w:t xml:space="preserve"> 200 Methoden für den Musikunterricht. Mühlheim a.d. Ruhr 2010 (geeignet für Sekundarstufe I) </w:t>
            </w:r>
          </w:p>
          <w:p w:rsidR="00B24091" w:rsidRPr="00BC66A6" w:rsidRDefault="00B24091" w:rsidP="00B24091">
            <w:pPr>
              <w:rPr>
                <w:sz w:val="18"/>
                <w:szCs w:val="18"/>
              </w:rPr>
            </w:pPr>
            <w:r w:rsidRPr="00BC66A6">
              <w:rPr>
                <w:b/>
                <w:sz w:val="18"/>
                <w:szCs w:val="18"/>
              </w:rPr>
              <w:t>Engel, Doris:</w:t>
            </w:r>
            <w:r w:rsidRPr="00BC66A6">
              <w:rPr>
                <w:sz w:val="18"/>
                <w:szCs w:val="18"/>
              </w:rPr>
              <w:t xml:space="preserve"> Musik -  Spiele zur Unterrichtsgestaltung. Mühlheim a.d. Ruhr 2013 (geeignet für Sekundarstufe I)</w:t>
            </w:r>
          </w:p>
          <w:p w:rsidR="00B24091" w:rsidRPr="00BC66A6" w:rsidRDefault="00B24091" w:rsidP="00B24091">
            <w:pPr>
              <w:rPr>
                <w:sz w:val="18"/>
                <w:szCs w:val="18"/>
              </w:rPr>
            </w:pPr>
            <w:r w:rsidRPr="00BC66A6">
              <w:rPr>
                <w:b/>
                <w:sz w:val="18"/>
                <w:szCs w:val="18"/>
              </w:rPr>
              <w:t>Heukäufer, Norbert:</w:t>
            </w:r>
            <w:r w:rsidRPr="00BC66A6">
              <w:rPr>
                <w:sz w:val="18"/>
                <w:szCs w:val="18"/>
              </w:rPr>
              <w:t xml:space="preserve"> Musik Methodik. </w:t>
            </w:r>
          </w:p>
          <w:p w:rsidR="00B24091" w:rsidRPr="00BC66A6" w:rsidRDefault="00B24091" w:rsidP="00B24091">
            <w:pPr>
              <w:rPr>
                <w:sz w:val="18"/>
                <w:szCs w:val="18"/>
              </w:rPr>
            </w:pPr>
            <w:r w:rsidRPr="00BC66A6">
              <w:rPr>
                <w:sz w:val="18"/>
                <w:szCs w:val="18"/>
              </w:rPr>
              <w:t xml:space="preserve">Berlin 2008 </w:t>
            </w:r>
          </w:p>
          <w:p w:rsidR="00B24091" w:rsidRPr="00BC66A6" w:rsidRDefault="00B24091" w:rsidP="00B24091">
            <w:pPr>
              <w:rPr>
                <w:color w:val="C00000"/>
                <w:sz w:val="18"/>
                <w:szCs w:val="18"/>
              </w:rPr>
            </w:pPr>
            <w:r w:rsidRPr="00BC66A6">
              <w:rPr>
                <w:b/>
                <w:sz w:val="18"/>
                <w:szCs w:val="18"/>
              </w:rPr>
              <w:t>Beiderwieden, Ralf:</w:t>
            </w:r>
            <w:r w:rsidRPr="00BC66A6">
              <w:rPr>
                <w:sz w:val="18"/>
                <w:szCs w:val="18"/>
              </w:rPr>
              <w:t xml:space="preserve"> Musik unterrichten – eine systematische Methodenlehre. Kassel 2008 </w:t>
            </w:r>
          </w:p>
          <w:p w:rsidR="00B24091" w:rsidRPr="00BC66A6" w:rsidRDefault="00B24091" w:rsidP="00B24091">
            <w:pPr>
              <w:rPr>
                <w:sz w:val="18"/>
                <w:szCs w:val="18"/>
              </w:rPr>
            </w:pPr>
            <w:r w:rsidRPr="00BC66A6">
              <w:rPr>
                <w:b/>
                <w:sz w:val="18"/>
                <w:szCs w:val="18"/>
              </w:rPr>
              <w:t>Vogel, H.:</w:t>
            </w:r>
            <w:r w:rsidRPr="00BC66A6">
              <w:rPr>
                <w:sz w:val="18"/>
                <w:szCs w:val="18"/>
              </w:rPr>
              <w:t xml:space="preserve"> Eine ‚geniale‘ Tafel</w:t>
            </w:r>
            <w:r>
              <w:rPr>
                <w:sz w:val="18"/>
                <w:szCs w:val="18"/>
              </w:rPr>
              <w:t xml:space="preserve">. In: PaMina 16/2010, S. 4 - 7 </w:t>
            </w:r>
            <w:r w:rsidRPr="00BC66A6">
              <w:rPr>
                <w:sz w:val="18"/>
                <w:szCs w:val="18"/>
              </w:rPr>
              <w:t xml:space="preserve"> </w:t>
            </w:r>
          </w:p>
          <w:p w:rsidR="00B24091" w:rsidRPr="00BC66A6" w:rsidRDefault="00B24091" w:rsidP="00B24091">
            <w:pPr>
              <w:rPr>
                <w:sz w:val="18"/>
                <w:szCs w:val="18"/>
              </w:rPr>
            </w:pPr>
          </w:p>
        </w:tc>
      </w:tr>
      <w:tr w:rsidR="00B24091" w:rsidTr="00424F04">
        <w:tc>
          <w:tcPr>
            <w:tcW w:w="3569" w:type="dxa"/>
            <w:shd w:val="clear" w:color="auto" w:fill="F3FDFF"/>
          </w:tcPr>
          <w:p w:rsidR="00B24091" w:rsidRDefault="00B24091" w:rsidP="00B24091">
            <w:pPr>
              <w:ind w:left="173"/>
              <w:rPr>
                <w:sz w:val="18"/>
                <w:szCs w:val="18"/>
              </w:rPr>
            </w:pPr>
            <w:r>
              <w:rPr>
                <w:sz w:val="18"/>
                <w:szCs w:val="18"/>
              </w:rPr>
              <w:t>1.2.5 Sie wählen Formen der Präsentation und Sicherung von Arbeitsergebnissen, die das Gelernte strukturieren, festigen und es zur Grundlage weiterer Lehr-Lern-Prozesse werden lassen.</w:t>
            </w:r>
          </w:p>
        </w:tc>
        <w:tc>
          <w:tcPr>
            <w:tcW w:w="3569" w:type="dxa"/>
            <w:shd w:val="clear" w:color="auto" w:fill="CCECFF"/>
          </w:tcPr>
          <w:p w:rsidR="00B24091" w:rsidRDefault="00B24091" w:rsidP="00B24091">
            <w:pPr>
              <w:numPr>
                <w:ilvl w:val="0"/>
                <w:numId w:val="1"/>
              </w:numPr>
              <w:spacing w:before="120" w:after="120"/>
              <w:rPr>
                <w:sz w:val="18"/>
                <w:szCs w:val="18"/>
              </w:rPr>
            </w:pPr>
            <w:r>
              <w:rPr>
                <w:sz w:val="18"/>
                <w:szCs w:val="18"/>
              </w:rPr>
              <w:t xml:space="preserve">… </w:t>
            </w:r>
            <w:r w:rsidRPr="004C4C8E">
              <w:rPr>
                <w:sz w:val="18"/>
                <w:szCs w:val="18"/>
              </w:rPr>
              <w:t>berücksichtigen bei der Präsentation und Sicherung musikspezifische Möglichkeiten.</w:t>
            </w:r>
          </w:p>
          <w:p w:rsidR="00B24091" w:rsidRPr="004C4C8E" w:rsidRDefault="00B24091" w:rsidP="00B24091">
            <w:pPr>
              <w:numPr>
                <w:ilvl w:val="0"/>
                <w:numId w:val="1"/>
              </w:numPr>
              <w:spacing w:before="120" w:after="120"/>
              <w:rPr>
                <w:sz w:val="18"/>
                <w:szCs w:val="18"/>
              </w:rPr>
            </w:pPr>
            <w:r>
              <w:rPr>
                <w:sz w:val="18"/>
                <w:szCs w:val="18"/>
              </w:rPr>
              <w:t xml:space="preserve">… </w:t>
            </w:r>
            <w:r w:rsidRPr="004C4C8E">
              <w:rPr>
                <w:sz w:val="18"/>
                <w:szCs w:val="18"/>
              </w:rPr>
              <w:t xml:space="preserve">können die Vielfalt subjektiver Verarbeitungsweisen von Musik verstehend deuten, im Diskurs zusammenführen und für weitere gemeinsame Arbeit nutzen (Analyse und Interpretation, Verbindung zwischen </w:t>
            </w:r>
            <w:r w:rsidRPr="004C4C8E">
              <w:rPr>
                <w:sz w:val="18"/>
                <w:szCs w:val="18"/>
              </w:rPr>
              <w:lastRenderedPageBreak/>
              <w:t>persönlichen Sprechweisen und Fachsprache).</w:t>
            </w:r>
          </w:p>
        </w:tc>
        <w:tc>
          <w:tcPr>
            <w:tcW w:w="3569" w:type="dxa"/>
            <w:shd w:val="clear" w:color="auto" w:fill="99CCFF"/>
          </w:tcPr>
          <w:p w:rsidR="00B24091" w:rsidRPr="001364C4" w:rsidRDefault="00B24091" w:rsidP="00B24091">
            <w:pPr>
              <w:numPr>
                <w:ilvl w:val="0"/>
                <w:numId w:val="1"/>
              </w:numPr>
              <w:rPr>
                <w:sz w:val="18"/>
                <w:szCs w:val="18"/>
              </w:rPr>
            </w:pPr>
            <w:r w:rsidRPr="001364C4">
              <w:rPr>
                <w:sz w:val="18"/>
                <w:szCs w:val="18"/>
              </w:rPr>
              <w:lastRenderedPageBreak/>
              <w:t>Vorspielsitua</w:t>
            </w:r>
            <w:r>
              <w:rPr>
                <w:sz w:val="18"/>
                <w:szCs w:val="18"/>
              </w:rPr>
              <w:t>tionen (Bühne – Publikum)</w:t>
            </w:r>
          </w:p>
          <w:p w:rsidR="00B24091" w:rsidRDefault="00B24091" w:rsidP="00B24091">
            <w:pPr>
              <w:numPr>
                <w:ilvl w:val="0"/>
                <w:numId w:val="1"/>
              </w:numPr>
              <w:rPr>
                <w:sz w:val="18"/>
                <w:szCs w:val="18"/>
              </w:rPr>
            </w:pPr>
            <w:r w:rsidRPr="001364C4">
              <w:rPr>
                <w:sz w:val="18"/>
                <w:szCs w:val="18"/>
              </w:rPr>
              <w:t>Audio-/Videomitschnitt</w:t>
            </w:r>
          </w:p>
          <w:p w:rsidR="00B24091" w:rsidRDefault="00B24091" w:rsidP="00B24091">
            <w:pPr>
              <w:numPr>
                <w:ilvl w:val="0"/>
                <w:numId w:val="1"/>
              </w:numPr>
              <w:rPr>
                <w:sz w:val="18"/>
                <w:szCs w:val="18"/>
              </w:rPr>
            </w:pPr>
            <w:r>
              <w:rPr>
                <w:sz w:val="18"/>
                <w:szCs w:val="18"/>
              </w:rPr>
              <w:t>Reflexion</w:t>
            </w:r>
          </w:p>
          <w:p w:rsidR="00B24091" w:rsidRPr="001364C4" w:rsidRDefault="00B24091" w:rsidP="00B24091">
            <w:pPr>
              <w:ind w:left="284"/>
              <w:rPr>
                <w:sz w:val="18"/>
                <w:szCs w:val="18"/>
              </w:rPr>
            </w:pPr>
          </w:p>
          <w:p w:rsidR="00B24091" w:rsidRDefault="00B24091" w:rsidP="00B24091"/>
        </w:tc>
        <w:tc>
          <w:tcPr>
            <w:tcW w:w="3570" w:type="dxa"/>
            <w:shd w:val="clear" w:color="auto" w:fill="7AA9F6"/>
          </w:tcPr>
          <w:p w:rsidR="00B24091" w:rsidRDefault="00B24091" w:rsidP="00B24091"/>
        </w:tc>
      </w:tr>
      <w:tr w:rsidR="00B24091" w:rsidRPr="00B22CAD" w:rsidTr="00424F04">
        <w:tc>
          <w:tcPr>
            <w:tcW w:w="3569" w:type="dxa"/>
            <w:shd w:val="clear" w:color="auto" w:fill="F3FDFF"/>
          </w:tcPr>
          <w:p w:rsidR="00B24091" w:rsidRDefault="00B24091" w:rsidP="00B24091">
            <w:pPr>
              <w:ind w:left="173"/>
              <w:rPr>
                <w:sz w:val="18"/>
                <w:szCs w:val="18"/>
              </w:rPr>
            </w:pPr>
            <w:r>
              <w:rPr>
                <w:sz w:val="18"/>
                <w:szCs w:val="18"/>
              </w:rPr>
              <w:t xml:space="preserve">1.2.6 Sie schaffen ein kooperatives, lernförderliches Klima durch eine </w:t>
            </w:r>
            <w:r w:rsidRPr="008D35D4">
              <w:rPr>
                <w:sz w:val="18"/>
                <w:szCs w:val="18"/>
                <w:shd w:val="clear" w:color="auto" w:fill="F3FDFF"/>
              </w:rPr>
              <w:t>Kommunikation, die schülerorientiert ist und deutlich ma</w:t>
            </w:r>
            <w:r>
              <w:rPr>
                <w:sz w:val="18"/>
                <w:szCs w:val="18"/>
              </w:rPr>
              <w:t>cht, dass andere geachtet und wertgeschätzt werden.</w:t>
            </w:r>
          </w:p>
        </w:tc>
        <w:tc>
          <w:tcPr>
            <w:tcW w:w="3569" w:type="dxa"/>
            <w:shd w:val="clear" w:color="auto" w:fill="CCECFF"/>
          </w:tcPr>
          <w:p w:rsidR="00B24091" w:rsidRPr="004C4C8E" w:rsidRDefault="00B24091" w:rsidP="00B24091">
            <w:pPr>
              <w:numPr>
                <w:ilvl w:val="0"/>
                <w:numId w:val="1"/>
              </w:numPr>
              <w:rPr>
                <w:sz w:val="18"/>
                <w:szCs w:val="18"/>
              </w:rPr>
            </w:pPr>
            <w:r>
              <w:rPr>
                <w:sz w:val="18"/>
                <w:szCs w:val="18"/>
              </w:rPr>
              <w:t xml:space="preserve">… </w:t>
            </w:r>
            <w:r w:rsidRPr="004C4C8E">
              <w:rPr>
                <w:sz w:val="18"/>
                <w:szCs w:val="18"/>
              </w:rPr>
              <w:t>sind in der Lage, über musikalische Sachverhalte schülerangemessen zu kommunizieren.</w:t>
            </w:r>
          </w:p>
          <w:p w:rsidR="00B24091" w:rsidRPr="004C4C8E" w:rsidRDefault="00B24091" w:rsidP="00B24091">
            <w:pPr>
              <w:pStyle w:val="Kopfzeile"/>
              <w:tabs>
                <w:tab w:val="clear" w:pos="4536"/>
                <w:tab w:val="clear" w:pos="9072"/>
              </w:tabs>
              <w:rPr>
                <w:sz w:val="18"/>
                <w:szCs w:val="18"/>
              </w:rPr>
            </w:pPr>
          </w:p>
        </w:tc>
        <w:tc>
          <w:tcPr>
            <w:tcW w:w="3569" w:type="dxa"/>
            <w:shd w:val="clear" w:color="auto" w:fill="99CCFF"/>
          </w:tcPr>
          <w:p w:rsidR="00B24091" w:rsidRPr="001364C4" w:rsidRDefault="00B24091" w:rsidP="00B24091">
            <w:pPr>
              <w:numPr>
                <w:ilvl w:val="0"/>
                <w:numId w:val="1"/>
              </w:numPr>
              <w:rPr>
                <w:sz w:val="18"/>
                <w:szCs w:val="18"/>
              </w:rPr>
            </w:pPr>
            <w:r>
              <w:rPr>
                <w:sz w:val="18"/>
                <w:szCs w:val="18"/>
              </w:rPr>
              <w:t xml:space="preserve">… </w:t>
            </w:r>
            <w:r w:rsidRPr="001364C4">
              <w:rPr>
                <w:sz w:val="18"/>
                <w:szCs w:val="18"/>
              </w:rPr>
              <w:t>führen behutsam in Fachsprache und</w:t>
            </w:r>
          </w:p>
          <w:p w:rsidR="00B24091" w:rsidRPr="001364C4" w:rsidRDefault="00B24091" w:rsidP="00B24091">
            <w:pPr>
              <w:ind w:left="284"/>
              <w:rPr>
                <w:sz w:val="18"/>
                <w:szCs w:val="18"/>
              </w:rPr>
            </w:pPr>
            <w:r w:rsidRPr="001364C4">
              <w:rPr>
                <w:sz w:val="18"/>
                <w:szCs w:val="18"/>
              </w:rPr>
              <w:t>differenzierte sprachliche Ausdrucks</w:t>
            </w:r>
            <w:r>
              <w:rPr>
                <w:sz w:val="18"/>
                <w:szCs w:val="18"/>
              </w:rPr>
              <w:t>-</w:t>
            </w:r>
            <w:r w:rsidRPr="001364C4">
              <w:rPr>
                <w:sz w:val="18"/>
                <w:szCs w:val="18"/>
              </w:rPr>
              <w:t>fähigkeit ein (Gesprächsregeln,</w:t>
            </w:r>
            <w:r>
              <w:rPr>
                <w:sz w:val="18"/>
                <w:szCs w:val="18"/>
              </w:rPr>
              <w:t xml:space="preserve"> …).</w:t>
            </w:r>
          </w:p>
          <w:p w:rsidR="00B24091" w:rsidRDefault="00B24091" w:rsidP="00B24091"/>
        </w:tc>
        <w:tc>
          <w:tcPr>
            <w:tcW w:w="3570" w:type="dxa"/>
            <w:shd w:val="clear" w:color="auto" w:fill="7AA9F6"/>
          </w:tcPr>
          <w:p w:rsidR="00B24091" w:rsidRPr="00B22CAD" w:rsidRDefault="00B24091" w:rsidP="00B24091">
            <w:pPr>
              <w:rPr>
                <w:sz w:val="18"/>
                <w:szCs w:val="18"/>
              </w:rPr>
            </w:pPr>
            <w:r w:rsidRPr="00B22CAD">
              <w:rPr>
                <w:b/>
                <w:sz w:val="18"/>
                <w:szCs w:val="18"/>
              </w:rPr>
              <w:t>Grohé/Junge/Müller</w:t>
            </w:r>
            <w:r w:rsidRPr="00B22CAD">
              <w:rPr>
                <w:sz w:val="18"/>
                <w:szCs w:val="18"/>
              </w:rPr>
              <w:t>: Musikspiele 1 und 2. Innsbruck 2010/2014</w:t>
            </w:r>
          </w:p>
        </w:tc>
      </w:tr>
    </w:tbl>
    <w:p w:rsidR="00D958FA" w:rsidRDefault="00D958FA"/>
    <w:tbl>
      <w:tblPr>
        <w:tblStyle w:val="Tabellenraster"/>
        <w:tblW w:w="0" w:type="auto"/>
        <w:tblLook w:val="04A0" w:firstRow="1" w:lastRow="0" w:firstColumn="1" w:lastColumn="0" w:noHBand="0" w:noVBand="1"/>
      </w:tblPr>
      <w:tblGrid>
        <w:gridCol w:w="3569"/>
        <w:gridCol w:w="3569"/>
        <w:gridCol w:w="3569"/>
        <w:gridCol w:w="3570"/>
      </w:tblGrid>
      <w:tr w:rsidR="00110ACC" w:rsidTr="00424F04">
        <w:tc>
          <w:tcPr>
            <w:tcW w:w="3569" w:type="dxa"/>
            <w:shd w:val="clear" w:color="auto" w:fill="F3FDFF"/>
          </w:tcPr>
          <w:p w:rsidR="00110ACC" w:rsidRDefault="00110ACC" w:rsidP="00110ACC">
            <w:pPr>
              <w:ind w:left="142"/>
              <w:rPr>
                <w:b/>
                <w:sz w:val="18"/>
                <w:szCs w:val="18"/>
              </w:rPr>
            </w:pPr>
            <w:r>
              <w:rPr>
                <w:b/>
                <w:sz w:val="18"/>
                <w:szCs w:val="18"/>
              </w:rPr>
              <w:t>1.3 Lehrkräfte im Vorbereitungsdienst evaluieren und reflektieren Unterricht.</w:t>
            </w:r>
          </w:p>
        </w:tc>
        <w:tc>
          <w:tcPr>
            <w:tcW w:w="3569" w:type="dxa"/>
            <w:shd w:val="clear" w:color="auto" w:fill="CCECFF"/>
          </w:tcPr>
          <w:p w:rsidR="00110ACC" w:rsidRDefault="00110ACC" w:rsidP="00110ACC"/>
        </w:tc>
        <w:tc>
          <w:tcPr>
            <w:tcW w:w="3569" w:type="dxa"/>
            <w:shd w:val="clear" w:color="auto" w:fill="99CCFF"/>
          </w:tcPr>
          <w:p w:rsidR="00110ACC" w:rsidRDefault="00110ACC" w:rsidP="00110ACC"/>
        </w:tc>
        <w:tc>
          <w:tcPr>
            <w:tcW w:w="3570" w:type="dxa"/>
            <w:shd w:val="clear" w:color="auto" w:fill="7AA9F6"/>
          </w:tcPr>
          <w:p w:rsidR="00110ACC" w:rsidRDefault="00110ACC" w:rsidP="00110ACC"/>
        </w:tc>
      </w:tr>
      <w:tr w:rsidR="00110ACC" w:rsidTr="00424F04">
        <w:tc>
          <w:tcPr>
            <w:tcW w:w="3569" w:type="dxa"/>
            <w:shd w:val="clear" w:color="auto" w:fill="F3FDFF"/>
          </w:tcPr>
          <w:p w:rsidR="00110ACC" w:rsidRDefault="00110ACC" w:rsidP="006807DB">
            <w:pPr>
              <w:ind w:left="173"/>
              <w:rPr>
                <w:sz w:val="18"/>
                <w:szCs w:val="18"/>
              </w:rPr>
            </w:pPr>
            <w:r>
              <w:rPr>
                <w:sz w:val="18"/>
                <w:szCs w:val="18"/>
              </w:rPr>
              <w:t>1.3.1 Sie evaluieren Unterricht und reflektieren ihn, auch mit Kolleginnen und Kollegen, im Hinblick auf Lernwirksamkeit und Nachhaltigkeit für die Schülerinnen und Schüler.</w:t>
            </w:r>
          </w:p>
        </w:tc>
        <w:tc>
          <w:tcPr>
            <w:tcW w:w="3569" w:type="dxa"/>
            <w:shd w:val="clear" w:color="auto" w:fill="CCECFF"/>
          </w:tcPr>
          <w:p w:rsidR="00110ACC" w:rsidRDefault="00110ACC" w:rsidP="00110ACC"/>
        </w:tc>
        <w:tc>
          <w:tcPr>
            <w:tcW w:w="3569" w:type="dxa"/>
            <w:shd w:val="clear" w:color="auto" w:fill="99CCFF"/>
          </w:tcPr>
          <w:p w:rsidR="000C75FB" w:rsidRPr="000C75FB" w:rsidRDefault="000C75FB" w:rsidP="000C75FB">
            <w:pPr>
              <w:numPr>
                <w:ilvl w:val="0"/>
                <w:numId w:val="5"/>
              </w:numPr>
              <w:rPr>
                <w:sz w:val="18"/>
                <w:szCs w:val="18"/>
              </w:rPr>
            </w:pPr>
            <w:r>
              <w:rPr>
                <w:sz w:val="18"/>
                <w:szCs w:val="18"/>
              </w:rPr>
              <w:t xml:space="preserve">… </w:t>
            </w:r>
            <w:r w:rsidRPr="000C75FB">
              <w:rPr>
                <w:sz w:val="18"/>
                <w:szCs w:val="18"/>
              </w:rPr>
              <w:t>schätzen den Lernzuwachs realistisch ein</w:t>
            </w:r>
            <w:r>
              <w:rPr>
                <w:sz w:val="18"/>
                <w:szCs w:val="18"/>
              </w:rPr>
              <w:t>.</w:t>
            </w:r>
          </w:p>
          <w:p w:rsidR="000C75FB" w:rsidRPr="000C75FB" w:rsidRDefault="000C75FB" w:rsidP="000C75FB">
            <w:pPr>
              <w:numPr>
                <w:ilvl w:val="0"/>
                <w:numId w:val="5"/>
              </w:numPr>
              <w:rPr>
                <w:sz w:val="18"/>
                <w:szCs w:val="18"/>
              </w:rPr>
            </w:pPr>
            <w:r>
              <w:rPr>
                <w:sz w:val="18"/>
                <w:szCs w:val="18"/>
              </w:rPr>
              <w:t xml:space="preserve">… </w:t>
            </w:r>
            <w:r w:rsidRPr="000C75FB">
              <w:rPr>
                <w:sz w:val="18"/>
                <w:szCs w:val="18"/>
              </w:rPr>
              <w:t>entwicke</w:t>
            </w:r>
            <w:r>
              <w:rPr>
                <w:sz w:val="18"/>
                <w:szCs w:val="18"/>
              </w:rPr>
              <w:t>l</w:t>
            </w:r>
            <w:r w:rsidRPr="000C75FB">
              <w:rPr>
                <w:sz w:val="18"/>
                <w:szCs w:val="18"/>
              </w:rPr>
              <w:t>n sinnvolle Alternativen</w:t>
            </w:r>
            <w:r>
              <w:rPr>
                <w:sz w:val="18"/>
                <w:szCs w:val="18"/>
              </w:rPr>
              <w:t>.</w:t>
            </w:r>
          </w:p>
          <w:p w:rsidR="000C75FB" w:rsidRPr="006807DB" w:rsidRDefault="000C75FB" w:rsidP="000C75FB">
            <w:pPr>
              <w:numPr>
                <w:ilvl w:val="0"/>
                <w:numId w:val="5"/>
              </w:numPr>
              <w:rPr>
                <w:sz w:val="18"/>
                <w:szCs w:val="18"/>
              </w:rPr>
            </w:pPr>
            <w:r>
              <w:rPr>
                <w:sz w:val="18"/>
                <w:szCs w:val="18"/>
              </w:rPr>
              <w:t xml:space="preserve">… </w:t>
            </w:r>
            <w:r w:rsidRPr="000C75FB">
              <w:rPr>
                <w:sz w:val="18"/>
                <w:szCs w:val="18"/>
              </w:rPr>
              <w:t>verwenden ein Reflexionskonzept</w:t>
            </w:r>
            <w:r>
              <w:rPr>
                <w:sz w:val="18"/>
                <w:szCs w:val="18"/>
              </w:rPr>
              <w:t>.</w:t>
            </w:r>
          </w:p>
          <w:p w:rsidR="006807DB" w:rsidRPr="006807DB" w:rsidRDefault="006807DB" w:rsidP="006807DB">
            <w:pPr>
              <w:numPr>
                <w:ilvl w:val="0"/>
                <w:numId w:val="5"/>
              </w:numPr>
              <w:rPr>
                <w:sz w:val="18"/>
                <w:szCs w:val="18"/>
              </w:rPr>
            </w:pPr>
            <w:r w:rsidRPr="006807DB">
              <w:rPr>
                <w:sz w:val="18"/>
                <w:szCs w:val="18"/>
              </w:rPr>
              <w:t>Seminarmitschau</w:t>
            </w:r>
          </w:p>
          <w:p w:rsidR="006807DB" w:rsidRPr="000C75FB" w:rsidRDefault="006807DB" w:rsidP="006807DB"/>
        </w:tc>
        <w:tc>
          <w:tcPr>
            <w:tcW w:w="3570" w:type="dxa"/>
            <w:shd w:val="clear" w:color="auto" w:fill="7AA9F6"/>
          </w:tcPr>
          <w:p w:rsidR="00110ACC" w:rsidRPr="00BC66A6" w:rsidRDefault="000A2617" w:rsidP="00110ACC">
            <w:pPr>
              <w:rPr>
                <w:sz w:val="18"/>
                <w:szCs w:val="18"/>
              </w:rPr>
            </w:pPr>
            <w:r w:rsidRPr="00BC66A6">
              <w:rPr>
                <w:b/>
                <w:sz w:val="18"/>
                <w:szCs w:val="18"/>
              </w:rPr>
              <w:t>Eberhard, Daniel M</w:t>
            </w:r>
            <w:r w:rsidRPr="00BC66A6">
              <w:rPr>
                <w:sz w:val="18"/>
                <w:szCs w:val="18"/>
              </w:rPr>
              <w:t>.: Musik unterrichten: planen, durchführen, reflektieren. Berlin 2016</w:t>
            </w:r>
          </w:p>
        </w:tc>
      </w:tr>
      <w:tr w:rsidR="00110ACC" w:rsidRPr="000C75FB" w:rsidTr="00424F04">
        <w:tc>
          <w:tcPr>
            <w:tcW w:w="3569" w:type="dxa"/>
            <w:shd w:val="clear" w:color="auto" w:fill="F3FDFF"/>
          </w:tcPr>
          <w:p w:rsidR="00110ACC" w:rsidRPr="000C75FB" w:rsidRDefault="00110ACC" w:rsidP="006807DB">
            <w:pPr>
              <w:ind w:left="173"/>
              <w:rPr>
                <w:sz w:val="18"/>
                <w:szCs w:val="18"/>
              </w:rPr>
            </w:pPr>
            <w:r w:rsidRPr="000C75FB">
              <w:rPr>
                <w:sz w:val="18"/>
                <w:szCs w:val="18"/>
              </w:rPr>
              <w:t>1.3.2 Sie nutzen die aus dem Reflexionsprozess gewonnenen Erkenntnisse für die Optimierung des Unterrichtens, auch in Kooperation mit Kolleginnen und Kollegen.</w:t>
            </w:r>
          </w:p>
        </w:tc>
        <w:tc>
          <w:tcPr>
            <w:tcW w:w="3569" w:type="dxa"/>
            <w:shd w:val="clear" w:color="auto" w:fill="CCECFF"/>
          </w:tcPr>
          <w:p w:rsidR="00110ACC" w:rsidRPr="000C75FB" w:rsidRDefault="00110ACC" w:rsidP="00110ACC">
            <w:pPr>
              <w:rPr>
                <w:sz w:val="18"/>
                <w:szCs w:val="18"/>
              </w:rPr>
            </w:pPr>
          </w:p>
        </w:tc>
        <w:tc>
          <w:tcPr>
            <w:tcW w:w="3569" w:type="dxa"/>
            <w:shd w:val="clear" w:color="auto" w:fill="99CCFF"/>
          </w:tcPr>
          <w:p w:rsidR="00110ACC" w:rsidRPr="000C75FB" w:rsidRDefault="000C75FB" w:rsidP="000C75FB">
            <w:pPr>
              <w:numPr>
                <w:ilvl w:val="0"/>
                <w:numId w:val="5"/>
              </w:numPr>
              <w:rPr>
                <w:sz w:val="18"/>
                <w:szCs w:val="18"/>
              </w:rPr>
            </w:pPr>
            <w:r>
              <w:rPr>
                <w:sz w:val="18"/>
                <w:szCs w:val="18"/>
              </w:rPr>
              <w:t xml:space="preserve">… zeigen sich offen </w:t>
            </w:r>
            <w:r w:rsidRPr="000C75FB">
              <w:rPr>
                <w:sz w:val="18"/>
                <w:szCs w:val="18"/>
              </w:rPr>
              <w:t>für Beratung und setzen selbstständig Schwerpunkte für die eigene Kompetenzentwicklung.</w:t>
            </w:r>
          </w:p>
        </w:tc>
        <w:tc>
          <w:tcPr>
            <w:tcW w:w="3570" w:type="dxa"/>
            <w:shd w:val="clear" w:color="auto" w:fill="7AA9F6"/>
          </w:tcPr>
          <w:p w:rsidR="00110ACC" w:rsidRPr="000C75FB" w:rsidRDefault="00110ACC" w:rsidP="00110ACC">
            <w:pPr>
              <w:rPr>
                <w:sz w:val="18"/>
                <w:szCs w:val="18"/>
              </w:rPr>
            </w:pPr>
          </w:p>
        </w:tc>
      </w:tr>
    </w:tbl>
    <w:p w:rsidR="00110ACC" w:rsidRDefault="00110ACC">
      <w:pPr>
        <w:rPr>
          <w:sz w:val="18"/>
          <w:szCs w:val="18"/>
        </w:rPr>
      </w:pPr>
    </w:p>
    <w:p w:rsidR="00AB6F72" w:rsidRDefault="00AB6F72">
      <w:pPr>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686"/>
        <w:gridCol w:w="3543"/>
      </w:tblGrid>
      <w:tr w:rsidR="00A71F22" w:rsidTr="0052305E">
        <w:tc>
          <w:tcPr>
            <w:tcW w:w="3539" w:type="dxa"/>
            <w:tcBorders>
              <w:top w:val="single" w:sz="4" w:space="0" w:color="auto"/>
              <w:left w:val="single" w:sz="4" w:space="0" w:color="auto"/>
              <w:bottom w:val="single" w:sz="4" w:space="0" w:color="auto"/>
              <w:right w:val="single" w:sz="4" w:space="0" w:color="auto"/>
            </w:tcBorders>
            <w:shd w:val="clear" w:color="auto" w:fill="FFFF00"/>
          </w:tcPr>
          <w:p w:rsidR="0052305E" w:rsidRPr="00F6787E" w:rsidRDefault="0052305E" w:rsidP="00F6787E">
            <w:pPr>
              <w:pStyle w:val="Listenabsatz"/>
              <w:numPr>
                <w:ilvl w:val="0"/>
                <w:numId w:val="14"/>
              </w:numPr>
              <w:rPr>
                <w:b/>
              </w:rPr>
            </w:pPr>
            <w:r w:rsidRPr="00F6787E">
              <w:rPr>
                <w:b/>
              </w:rPr>
              <w:t>Kompetenzbereich    Erziehen</w:t>
            </w:r>
          </w:p>
        </w:tc>
        <w:tc>
          <w:tcPr>
            <w:tcW w:w="3686" w:type="dxa"/>
            <w:tcBorders>
              <w:top w:val="single" w:sz="4" w:space="0" w:color="auto"/>
              <w:left w:val="single" w:sz="4" w:space="0" w:color="auto"/>
              <w:bottom w:val="single" w:sz="4" w:space="0" w:color="auto"/>
              <w:right w:val="single" w:sz="4" w:space="0" w:color="auto"/>
            </w:tcBorders>
            <w:shd w:val="clear" w:color="auto" w:fill="FFFF00"/>
          </w:tcPr>
          <w:p w:rsidR="00A71F22" w:rsidRDefault="00A71F22">
            <w:pPr>
              <w:tabs>
                <w:tab w:val="left" w:pos="321"/>
                <w:tab w:val="left" w:pos="660"/>
                <w:tab w:val="left" w:pos="970"/>
              </w:tabs>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00"/>
          </w:tcPr>
          <w:p w:rsidR="00A71F22" w:rsidRDefault="00A71F22"/>
        </w:tc>
      </w:tr>
      <w:tr w:rsidR="00872288"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174"/>
              <w:rPr>
                <w:rFonts w:cs="Arial"/>
                <w:b/>
                <w:sz w:val="18"/>
                <w:szCs w:val="18"/>
              </w:rPr>
            </w:pPr>
            <w:r w:rsidRPr="00872288">
              <w:rPr>
                <w:rFonts w:cs="Arial"/>
                <w:b/>
                <w:sz w:val="18"/>
                <w:szCs w:val="18"/>
              </w:rPr>
              <w:t>2.1 Vermitteln von Wertvorstellungen, Fördern eigenverantwortlichen Handelns und Urteilens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72288" w:rsidP="00872288">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872288" w:rsidRPr="00872288" w:rsidRDefault="00872288" w:rsidP="00872288">
            <w:pPr>
              <w:rPr>
                <w:sz w:val="18"/>
                <w:szCs w:val="18"/>
              </w:rPr>
            </w:pPr>
          </w:p>
        </w:tc>
      </w:tr>
      <w:tr w:rsidR="00872288"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rFonts w:cs="Arial"/>
                <w:sz w:val="18"/>
                <w:szCs w:val="18"/>
              </w:rPr>
            </w:pPr>
            <w:r w:rsidRPr="00872288">
              <w:rPr>
                <w:rFonts w:cs="Arial"/>
                <w:sz w:val="18"/>
                <w:szCs w:val="18"/>
              </w:rPr>
              <w:t>2.1.1</w:t>
            </w:r>
            <w:r>
              <w:rPr>
                <w:rFonts w:cs="Arial"/>
                <w:sz w:val="18"/>
                <w:szCs w:val="18"/>
              </w:rPr>
              <w:t xml:space="preserve"> </w:t>
            </w:r>
            <w:r w:rsidRPr="00872288">
              <w:rPr>
                <w:rFonts w:eastAsia="ArialMT" w:cs="Arial"/>
                <w:sz w:val="18"/>
                <w:szCs w:val="18"/>
              </w:rPr>
              <w:t>Sie reflektieren ihr Handeln, insbesondere ihr Handeln als Vorbild.</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BA75EF" w:rsidP="00872288">
            <w:pPr>
              <w:rPr>
                <w:sz w:val="18"/>
                <w:szCs w:val="18"/>
              </w:rPr>
            </w:pPr>
            <w:r>
              <w:rPr>
                <w:sz w:val="18"/>
                <w:szCs w:val="18"/>
              </w:rPr>
              <w:t xml:space="preserve">… </w:t>
            </w:r>
            <w:r w:rsidR="00872288" w:rsidRPr="00872288">
              <w:rPr>
                <w:sz w:val="18"/>
                <w:szCs w:val="18"/>
              </w:rPr>
              <w:t>reflektieren ihre Vorbildfunktion in Bezug auf musikalisches Handeln.</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99CCFF"/>
            <w:hideMark/>
          </w:tcPr>
          <w:p w:rsidR="00872288" w:rsidRPr="00872288" w:rsidRDefault="00872288" w:rsidP="00872288">
            <w:pPr>
              <w:rPr>
                <w:sz w:val="18"/>
                <w:szCs w:val="18"/>
              </w:rPr>
            </w:pPr>
            <w:r w:rsidRPr="00872288">
              <w:rPr>
                <w:sz w:val="18"/>
                <w:szCs w:val="18"/>
              </w:rPr>
              <w:t>Ensemble-Leitung/ Dirigieren/musikalische Fähigkeiten, auch auf verschiedenen Instrumenten und mit der Stimme</w:t>
            </w:r>
          </w:p>
          <w:p w:rsidR="00872288" w:rsidRPr="00872288" w:rsidRDefault="00872288" w:rsidP="00872288">
            <w:pPr>
              <w:rPr>
                <w:sz w:val="18"/>
                <w:szCs w:val="18"/>
              </w:rPr>
            </w:pPr>
            <w:r w:rsidRPr="00872288">
              <w:rPr>
                <w:sz w:val="18"/>
                <w:szCs w:val="18"/>
              </w:rPr>
              <w:t>kooperatives Lernen im Musikunterricht</w:t>
            </w:r>
          </w:p>
          <w:p w:rsidR="00872288" w:rsidRPr="00872288" w:rsidRDefault="00872288" w:rsidP="00872288">
            <w:pPr>
              <w:rPr>
                <w:sz w:val="18"/>
                <w:szCs w:val="18"/>
              </w:rPr>
            </w:pPr>
          </w:p>
          <w:p w:rsidR="00872288" w:rsidRPr="00872288" w:rsidRDefault="00872288" w:rsidP="00872288">
            <w:pPr>
              <w:rPr>
                <w:sz w:val="18"/>
                <w:szCs w:val="18"/>
              </w:rPr>
            </w:pPr>
            <w:r w:rsidRPr="00872288">
              <w:rPr>
                <w:sz w:val="18"/>
                <w:szCs w:val="18"/>
              </w:rPr>
              <w:lastRenderedPageBreak/>
              <w:t>Differenzierung im Musikunterricht</w:t>
            </w:r>
          </w:p>
          <w:p w:rsidR="00872288" w:rsidRPr="00872288" w:rsidRDefault="00872288" w:rsidP="00872288">
            <w:pPr>
              <w:rPr>
                <w:sz w:val="18"/>
                <w:szCs w:val="18"/>
              </w:rPr>
            </w:pPr>
            <w:r w:rsidRPr="00872288">
              <w:rPr>
                <w:sz w:val="18"/>
                <w:szCs w:val="18"/>
              </w:rPr>
              <w:t>aufbauender Musikunterricht</w:t>
            </w:r>
          </w:p>
        </w:tc>
      </w:tr>
      <w:tr w:rsidR="00872288" w:rsidTr="00BD4BE1">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sz w:val="18"/>
                <w:szCs w:val="18"/>
              </w:rPr>
            </w:pPr>
            <w:r w:rsidRPr="00872288">
              <w:rPr>
                <w:rFonts w:cs="Arial"/>
                <w:sz w:val="18"/>
                <w:szCs w:val="18"/>
              </w:rPr>
              <w:t>2.1.2</w:t>
            </w:r>
            <w:r>
              <w:rPr>
                <w:rFonts w:cs="Arial"/>
                <w:sz w:val="18"/>
                <w:szCs w:val="18"/>
              </w:rPr>
              <w:t xml:space="preserve"> </w:t>
            </w:r>
            <w:r w:rsidRPr="00872288">
              <w:rPr>
                <w:rFonts w:eastAsia="ArialMT" w:cs="Arial"/>
                <w:sz w:val="18"/>
                <w:szCs w:val="18"/>
              </w:rPr>
              <w:t>Sie gestalten soziale Beziehungen positiv durch Kommunikation und Interaktion.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805D5" w:rsidP="00872288">
            <w:pPr>
              <w:rPr>
                <w:sz w:val="18"/>
                <w:szCs w:val="18"/>
              </w:rPr>
            </w:pPr>
            <w:r>
              <w:rPr>
                <w:sz w:val="18"/>
                <w:szCs w:val="18"/>
              </w:rPr>
              <w:t xml:space="preserve">… </w:t>
            </w:r>
            <w:r w:rsidR="00872288" w:rsidRPr="00872288">
              <w:rPr>
                <w:sz w:val="18"/>
                <w:szCs w:val="18"/>
              </w:rPr>
              <w:t>nutzen zur sozialen Interaktion die kommunikativen Möglichkeiten gemeinsamen musikalischen Handelns.</w:t>
            </w:r>
          </w:p>
          <w:p w:rsidR="00872288" w:rsidRPr="00872288" w:rsidRDefault="00872288" w:rsidP="00872288">
            <w:pPr>
              <w:rPr>
                <w:sz w:val="18"/>
                <w:szCs w:val="18"/>
              </w:rPr>
            </w:pPr>
          </w:p>
        </w:tc>
        <w:tc>
          <w:tcPr>
            <w:tcW w:w="3543" w:type="dxa"/>
            <w:vMerge/>
            <w:tcBorders>
              <w:top w:val="single" w:sz="4" w:space="0" w:color="auto"/>
              <w:left w:val="single" w:sz="4" w:space="0" w:color="auto"/>
              <w:bottom w:val="single" w:sz="4" w:space="0" w:color="auto"/>
              <w:right w:val="single" w:sz="4" w:space="0" w:color="auto"/>
            </w:tcBorders>
            <w:shd w:val="clear" w:color="auto" w:fill="99CCFF"/>
            <w:hideMark/>
          </w:tcPr>
          <w:p w:rsidR="00872288" w:rsidRPr="00872288" w:rsidRDefault="00872288" w:rsidP="00872288">
            <w:pPr>
              <w:rPr>
                <w:rFonts w:cs="Arial"/>
                <w:noProof/>
                <w:sz w:val="18"/>
                <w:szCs w:val="18"/>
              </w:rPr>
            </w:pPr>
          </w:p>
        </w:tc>
      </w:tr>
      <w:tr w:rsidR="00872288" w:rsidTr="00BD4BE1">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sz w:val="18"/>
                <w:szCs w:val="18"/>
              </w:rPr>
            </w:pPr>
            <w:r w:rsidRPr="00872288">
              <w:rPr>
                <w:rFonts w:cs="Arial"/>
                <w:sz w:val="18"/>
                <w:szCs w:val="18"/>
              </w:rPr>
              <w:lastRenderedPageBreak/>
              <w:t>2.1.3</w:t>
            </w:r>
            <w:r>
              <w:rPr>
                <w:rFonts w:cs="Arial"/>
                <w:sz w:val="18"/>
                <w:szCs w:val="18"/>
              </w:rPr>
              <w:t xml:space="preserve"> </w:t>
            </w:r>
            <w:r w:rsidRPr="00872288">
              <w:rPr>
                <w:rFonts w:eastAsia="ArialMT" w:cs="Arial"/>
                <w:sz w:val="18"/>
                <w:szCs w:val="18"/>
              </w:rPr>
              <w:t>Sie gestalten die Lehrer-Schüler-Beziehung vertrauensvoll.</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805D5" w:rsidP="00872288">
            <w:pPr>
              <w:rPr>
                <w:sz w:val="18"/>
                <w:szCs w:val="18"/>
              </w:rPr>
            </w:pPr>
            <w:r>
              <w:rPr>
                <w:sz w:val="18"/>
                <w:szCs w:val="18"/>
              </w:rPr>
              <w:t xml:space="preserve">… </w:t>
            </w:r>
            <w:r w:rsidR="00872288" w:rsidRPr="00872288">
              <w:rPr>
                <w:sz w:val="18"/>
                <w:szCs w:val="18"/>
              </w:rPr>
              <w:t>finden eine adäquate Balance zwischen Fördern und Fordern für ein positives Lernklima.</w:t>
            </w:r>
          </w:p>
          <w:p w:rsidR="00872288" w:rsidRPr="00872288" w:rsidRDefault="00872288" w:rsidP="00872288">
            <w:pPr>
              <w:rPr>
                <w:sz w:val="18"/>
                <w:szCs w:val="18"/>
              </w:rPr>
            </w:pPr>
          </w:p>
        </w:tc>
        <w:tc>
          <w:tcPr>
            <w:tcW w:w="3543" w:type="dxa"/>
            <w:vMerge/>
            <w:tcBorders>
              <w:top w:val="single" w:sz="4" w:space="0" w:color="auto"/>
              <w:left w:val="single" w:sz="4" w:space="0" w:color="auto"/>
              <w:bottom w:val="single" w:sz="4" w:space="0" w:color="auto"/>
              <w:right w:val="single" w:sz="4" w:space="0" w:color="auto"/>
            </w:tcBorders>
            <w:shd w:val="clear" w:color="auto" w:fill="99CCFF"/>
            <w:hideMark/>
          </w:tcPr>
          <w:p w:rsidR="00872288" w:rsidRPr="00872288" w:rsidRDefault="00872288" w:rsidP="00872288">
            <w:pPr>
              <w:rPr>
                <w:rFonts w:cs="Arial"/>
                <w:noProof/>
                <w:sz w:val="18"/>
                <w:szCs w:val="18"/>
              </w:rPr>
            </w:pPr>
          </w:p>
        </w:tc>
      </w:tr>
      <w:tr w:rsidR="00872288"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rFonts w:cs="Arial"/>
                <w:sz w:val="18"/>
                <w:szCs w:val="18"/>
              </w:rPr>
            </w:pPr>
            <w:r w:rsidRPr="00872288">
              <w:rPr>
                <w:rFonts w:cs="Arial"/>
                <w:sz w:val="18"/>
                <w:szCs w:val="18"/>
              </w:rPr>
              <w:t>2.1.4</w:t>
            </w:r>
            <w:r>
              <w:rPr>
                <w:rFonts w:cs="Arial"/>
                <w:sz w:val="18"/>
                <w:szCs w:val="18"/>
              </w:rPr>
              <w:t xml:space="preserve"> </w:t>
            </w:r>
            <w:r w:rsidRPr="00872288">
              <w:rPr>
                <w:rFonts w:eastAsia="ArialMT" w:cs="Arial"/>
                <w:sz w:val="18"/>
                <w:szCs w:val="18"/>
              </w:rPr>
              <w:t>Sie unterstützen Schülerinnen und Schüler bei der Entwicklung einer individuellen Wertehaltung.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805D5" w:rsidP="00872288">
            <w:pPr>
              <w:rPr>
                <w:sz w:val="18"/>
                <w:szCs w:val="18"/>
              </w:rPr>
            </w:pPr>
            <w:r>
              <w:rPr>
                <w:sz w:val="18"/>
                <w:szCs w:val="18"/>
              </w:rPr>
              <w:t>…</w:t>
            </w:r>
            <w:r w:rsidR="00872288" w:rsidRPr="00872288">
              <w:rPr>
                <w:sz w:val="18"/>
                <w:szCs w:val="18"/>
              </w:rPr>
              <w:t xml:space="preserve"> entwickeln anhand konkret handhabbarer Kriterien eine schülergerechte Form der Selbstreflexion und -kritik.</w:t>
            </w:r>
          </w:p>
          <w:p w:rsidR="00872288" w:rsidRPr="00872288" w:rsidRDefault="00872288" w:rsidP="00872288">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872288" w:rsidRPr="00872288" w:rsidRDefault="00872288" w:rsidP="00872288">
            <w:pPr>
              <w:rPr>
                <w:sz w:val="18"/>
                <w:szCs w:val="18"/>
              </w:rPr>
            </w:pPr>
            <w:r w:rsidRPr="00872288">
              <w:rPr>
                <w:sz w:val="18"/>
                <w:szCs w:val="18"/>
              </w:rPr>
              <w:t>Kriterien geleitete Reflexion</w:t>
            </w:r>
          </w:p>
        </w:tc>
      </w:tr>
      <w:tr w:rsidR="00872288"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rFonts w:cs="Arial"/>
                <w:sz w:val="18"/>
                <w:szCs w:val="18"/>
              </w:rPr>
            </w:pPr>
            <w:r w:rsidRPr="00872288">
              <w:rPr>
                <w:rFonts w:cs="Arial"/>
                <w:sz w:val="18"/>
                <w:szCs w:val="18"/>
              </w:rPr>
              <w:t>2.1.5</w:t>
            </w:r>
            <w:r>
              <w:rPr>
                <w:rFonts w:cs="Arial"/>
                <w:sz w:val="18"/>
                <w:szCs w:val="18"/>
              </w:rPr>
              <w:t xml:space="preserve"> </w:t>
            </w:r>
            <w:r w:rsidRPr="00872288">
              <w:rPr>
                <w:rFonts w:eastAsia="ArialMT" w:cs="Arial"/>
                <w:sz w:val="18"/>
                <w:szCs w:val="18"/>
              </w:rPr>
              <w:t>Sie schärfen den Blick für Geschlechtergerechtigkeit und machen Wahrnehmungsmuster auch im Hinblick auf Chancengleichheit der Geschlechter bewusst.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805D5" w:rsidP="00872288">
            <w:pPr>
              <w:rPr>
                <w:sz w:val="18"/>
                <w:szCs w:val="18"/>
              </w:rPr>
            </w:pPr>
            <w:r>
              <w:rPr>
                <w:sz w:val="18"/>
                <w:szCs w:val="18"/>
              </w:rPr>
              <w:t>…</w:t>
            </w:r>
            <w:r w:rsidR="00872288" w:rsidRPr="00872288">
              <w:rPr>
                <w:sz w:val="18"/>
                <w:szCs w:val="18"/>
              </w:rPr>
              <w:t xml:space="preserve"> nutzen schüleraktive Interaktionsformen, die Mädchen und Jungen gleichermaßen aktivieren.</w:t>
            </w:r>
          </w:p>
          <w:p w:rsidR="00872288" w:rsidRPr="00872288" w:rsidRDefault="008805D5" w:rsidP="00872288">
            <w:pPr>
              <w:rPr>
                <w:sz w:val="18"/>
                <w:szCs w:val="18"/>
              </w:rPr>
            </w:pPr>
            <w:r>
              <w:rPr>
                <w:sz w:val="18"/>
                <w:szCs w:val="18"/>
              </w:rPr>
              <w:t>…</w:t>
            </w:r>
            <w:r w:rsidR="00872288" w:rsidRPr="00872288">
              <w:rPr>
                <w:sz w:val="18"/>
                <w:szCs w:val="18"/>
              </w:rPr>
              <w:t xml:space="preserve"> fördern geschlechtsuntypische musikalische Aktivitäten.</w:t>
            </w:r>
          </w:p>
          <w:p w:rsidR="00872288" w:rsidRPr="00872288" w:rsidRDefault="00872288" w:rsidP="00872288">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872288" w:rsidRPr="00872288" w:rsidRDefault="00872288" w:rsidP="00872288">
            <w:pPr>
              <w:rPr>
                <w:sz w:val="18"/>
                <w:szCs w:val="18"/>
              </w:rPr>
            </w:pPr>
            <w:r w:rsidRPr="00872288">
              <w:rPr>
                <w:sz w:val="18"/>
                <w:szCs w:val="18"/>
              </w:rPr>
              <w:t>kooperatives Lernen im Musikunterricht</w:t>
            </w:r>
          </w:p>
          <w:p w:rsidR="00872288" w:rsidRPr="00872288" w:rsidRDefault="00872288" w:rsidP="00872288">
            <w:pPr>
              <w:rPr>
                <w:sz w:val="18"/>
                <w:szCs w:val="18"/>
              </w:rPr>
            </w:pPr>
          </w:p>
        </w:tc>
      </w:tr>
      <w:tr w:rsidR="00872288"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872288" w:rsidRPr="00872288" w:rsidRDefault="00872288" w:rsidP="00BA75EF">
            <w:pPr>
              <w:ind w:left="316"/>
              <w:rPr>
                <w:rFonts w:cs="Arial"/>
                <w:sz w:val="18"/>
                <w:szCs w:val="18"/>
              </w:rPr>
            </w:pPr>
            <w:r w:rsidRPr="00872288">
              <w:rPr>
                <w:rFonts w:cs="Arial"/>
                <w:sz w:val="18"/>
                <w:szCs w:val="18"/>
              </w:rPr>
              <w:t>2.1.6</w:t>
            </w:r>
            <w:r>
              <w:rPr>
                <w:rFonts w:cs="Arial"/>
                <w:sz w:val="18"/>
                <w:szCs w:val="18"/>
              </w:rPr>
              <w:t xml:space="preserve"> </w:t>
            </w:r>
            <w:r w:rsidRPr="00872288">
              <w:rPr>
                <w:sz w:val="18"/>
                <w:szCs w:val="18"/>
              </w:rPr>
              <w:t>Sie beachten die Grenzen ihrer erzieherischen Einflussnahme.</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872288" w:rsidRPr="00872288" w:rsidRDefault="008805D5" w:rsidP="00872288">
            <w:pPr>
              <w:rPr>
                <w:rFonts w:cs="Arial"/>
                <w:sz w:val="18"/>
                <w:szCs w:val="18"/>
                <w:lang w:eastAsia="de-DE"/>
              </w:rPr>
            </w:pPr>
            <w:r>
              <w:rPr>
                <w:rFonts w:cs="Arial"/>
                <w:sz w:val="18"/>
                <w:szCs w:val="18"/>
                <w:lang w:eastAsia="de-DE"/>
              </w:rPr>
              <w:t>…</w:t>
            </w:r>
            <w:r w:rsidR="00872288" w:rsidRPr="00872288">
              <w:rPr>
                <w:rFonts w:cs="Arial"/>
                <w:sz w:val="18"/>
                <w:szCs w:val="18"/>
                <w:lang w:eastAsia="de-DE"/>
              </w:rPr>
              <w:t xml:space="preserve"> beachten und tolerieren die Vielfalt musikalischer Präferenzen.</w:t>
            </w:r>
          </w:p>
          <w:p w:rsidR="00872288" w:rsidRPr="00872288" w:rsidRDefault="00872288" w:rsidP="00872288">
            <w:pPr>
              <w:rPr>
                <w:rFonts w:cs="Arial"/>
                <w:sz w:val="18"/>
                <w:szCs w:val="18"/>
                <w:lang w:eastAsia="de-DE"/>
              </w:rPr>
            </w:pPr>
          </w:p>
          <w:p w:rsidR="00872288" w:rsidRPr="00872288" w:rsidRDefault="00872288" w:rsidP="00872288">
            <w:pPr>
              <w:rPr>
                <w:rFonts w:cs="Arial"/>
                <w:sz w:val="18"/>
                <w:szCs w:val="18"/>
                <w:lang w:eastAsia="de-DE"/>
              </w:rPr>
            </w:pPr>
          </w:p>
          <w:p w:rsidR="00872288" w:rsidRPr="00872288" w:rsidRDefault="00872288" w:rsidP="00872288">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872288" w:rsidRPr="00872288" w:rsidRDefault="00872288" w:rsidP="00872288">
            <w:pPr>
              <w:rPr>
                <w:sz w:val="18"/>
                <w:szCs w:val="18"/>
              </w:rPr>
            </w:pPr>
            <w:r w:rsidRPr="00872288">
              <w:rPr>
                <w:sz w:val="18"/>
                <w:szCs w:val="18"/>
              </w:rPr>
              <w:t>Musikgeschmack/Hörgewohnheiten/</w:t>
            </w:r>
            <w:r w:rsidR="008805D5">
              <w:rPr>
                <w:sz w:val="18"/>
                <w:szCs w:val="18"/>
              </w:rPr>
              <w:t xml:space="preserve">  </w:t>
            </w:r>
            <w:r w:rsidRPr="00872288">
              <w:rPr>
                <w:sz w:val="18"/>
                <w:szCs w:val="18"/>
              </w:rPr>
              <w:t>Funktionen von Musik</w:t>
            </w:r>
          </w:p>
          <w:p w:rsidR="00872288" w:rsidRPr="00872288" w:rsidRDefault="00872288" w:rsidP="00872288">
            <w:pPr>
              <w:rPr>
                <w:sz w:val="18"/>
                <w:szCs w:val="18"/>
              </w:rPr>
            </w:pPr>
          </w:p>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395257" w:rsidRDefault="00D0409B" w:rsidP="00395257">
            <w:pPr>
              <w:ind w:left="174"/>
              <w:rPr>
                <w:rFonts w:eastAsia="ArialMT" w:cs="Arial"/>
                <w:b/>
                <w:sz w:val="18"/>
                <w:szCs w:val="18"/>
              </w:rPr>
            </w:pPr>
            <w:r w:rsidRPr="00395257">
              <w:rPr>
                <w:rFonts w:eastAsia="ArialMT" w:cs="Arial"/>
                <w:b/>
                <w:sz w:val="18"/>
                <w:szCs w:val="18"/>
              </w:rPr>
              <w:t>2.2. Unterstützung der individuellen Entwicklung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4F3F26" w:rsidRDefault="00D0409B" w:rsidP="00D0409B">
            <w:pPr>
              <w:pStyle w:val="Kopfzeile"/>
              <w:tabs>
                <w:tab w:val="clear" w:pos="4536"/>
                <w:tab w:val="clear" w:pos="9072"/>
              </w:tabs>
              <w:rPr>
                <w:sz w:val="20"/>
                <w:szCs w:val="20"/>
              </w:rPr>
            </w:pPr>
          </w:p>
          <w:p w:rsidR="00D0409B" w:rsidRPr="004F3F26" w:rsidRDefault="00D0409B" w:rsidP="00D0409B">
            <w:pPr>
              <w:pStyle w:val="Kopfzeile"/>
              <w:tabs>
                <w:tab w:val="clear" w:pos="4536"/>
                <w:tab w:val="clear" w:pos="9072"/>
              </w:tabs>
              <w:rPr>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Default="00D0409B" w:rsidP="00D0409B"/>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395257">
            <w:pPr>
              <w:ind w:left="316"/>
              <w:rPr>
                <w:rFonts w:eastAsia="ArialMT" w:cs="Arial"/>
                <w:sz w:val="18"/>
                <w:szCs w:val="18"/>
              </w:rPr>
            </w:pPr>
            <w:r w:rsidRPr="00D0409B">
              <w:rPr>
                <w:rFonts w:cs="Arial"/>
                <w:sz w:val="18"/>
                <w:szCs w:val="18"/>
              </w:rPr>
              <w:t>2.2.1</w:t>
            </w:r>
            <w:r>
              <w:rPr>
                <w:rFonts w:cs="Arial"/>
                <w:sz w:val="18"/>
                <w:szCs w:val="18"/>
              </w:rPr>
              <w:t xml:space="preserve"> </w:t>
            </w:r>
            <w:r w:rsidRPr="00D0409B">
              <w:rPr>
                <w:rFonts w:eastAsia="ArialMT" w:cs="Arial"/>
                <w:sz w:val="18"/>
                <w:szCs w:val="18"/>
              </w:rPr>
              <w:t>Sie nehmen persönliche, soziale, kulturelle und gegebenenfalls berufliche Lebensbedingungen der Schülerinnen und Schüler wahr.</w:t>
            </w:r>
          </w:p>
          <w:p w:rsidR="00D0409B" w:rsidRPr="00D0409B" w:rsidRDefault="00D0409B" w:rsidP="00D0409B">
            <w:pPr>
              <w:rPr>
                <w:rFonts w:eastAsia="ArialMT" w:cs="Arial"/>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p>
          <w:p w:rsidR="00D0409B" w:rsidRPr="00D0409B" w:rsidRDefault="00D0409B" w:rsidP="00D0409B">
            <w:pPr>
              <w:rPr>
                <w:sz w:val="18"/>
                <w:szCs w:val="18"/>
              </w:rPr>
            </w:pPr>
            <w:r w:rsidRPr="00D0409B">
              <w:rPr>
                <w:sz w:val="18"/>
                <w:szCs w:val="18"/>
              </w:rPr>
              <w:t>s.  1.1.1</w:t>
            </w: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Default="00D0409B" w:rsidP="00D0409B"/>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395257">
            <w:pPr>
              <w:ind w:left="316"/>
              <w:rPr>
                <w:rFonts w:eastAsia="ArialMT" w:cs="Arial"/>
                <w:sz w:val="18"/>
                <w:szCs w:val="18"/>
              </w:rPr>
            </w:pPr>
            <w:r w:rsidRPr="00D0409B">
              <w:rPr>
                <w:rFonts w:cs="Arial"/>
                <w:sz w:val="18"/>
                <w:szCs w:val="18"/>
              </w:rPr>
              <w:t>2.2.2</w:t>
            </w:r>
            <w:r>
              <w:rPr>
                <w:rFonts w:cs="Arial"/>
                <w:sz w:val="18"/>
                <w:szCs w:val="18"/>
              </w:rPr>
              <w:t xml:space="preserve"> </w:t>
            </w:r>
            <w:r w:rsidRPr="00D0409B">
              <w:rPr>
                <w:rFonts w:eastAsia="ArialMT" w:cs="Arial"/>
                <w:sz w:val="18"/>
                <w:szCs w:val="18"/>
              </w:rPr>
              <w:t>Sie berücksichtigen interkulturelle erzieherische Aspekte des Unterrichts, darunter auch kulturspezifische Differenzen.</w:t>
            </w:r>
          </w:p>
          <w:p w:rsidR="00D0409B" w:rsidRPr="00D0409B" w:rsidRDefault="00D0409B" w:rsidP="00D0409B">
            <w:pPr>
              <w:rPr>
                <w:rFonts w:eastAsia="ArialMT" w:cs="Arial"/>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p>
          <w:p w:rsidR="00D0409B" w:rsidRPr="00D0409B" w:rsidRDefault="00D0409B" w:rsidP="00D0409B">
            <w:pPr>
              <w:rPr>
                <w:sz w:val="18"/>
                <w:szCs w:val="18"/>
              </w:rPr>
            </w:pPr>
            <w:r w:rsidRPr="00D0409B">
              <w:rPr>
                <w:sz w:val="18"/>
                <w:szCs w:val="18"/>
              </w:rPr>
              <w:t>s.  1.1.3</w:t>
            </w: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Default="00D0409B" w:rsidP="00D0409B"/>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395257">
            <w:pPr>
              <w:ind w:left="316"/>
              <w:rPr>
                <w:sz w:val="18"/>
                <w:szCs w:val="18"/>
              </w:rPr>
            </w:pPr>
            <w:r w:rsidRPr="00D0409B">
              <w:rPr>
                <w:rFonts w:cs="Arial"/>
                <w:sz w:val="18"/>
                <w:szCs w:val="18"/>
              </w:rPr>
              <w:lastRenderedPageBreak/>
              <w:t>2.2.3</w:t>
            </w:r>
            <w:r>
              <w:rPr>
                <w:rFonts w:cs="Arial"/>
                <w:sz w:val="18"/>
                <w:szCs w:val="18"/>
              </w:rPr>
              <w:t xml:space="preserve"> </w:t>
            </w:r>
            <w:r w:rsidRPr="00D0409B">
              <w:rPr>
                <w:sz w:val="18"/>
                <w:szCs w:val="18"/>
              </w:rPr>
              <w:t>Sie ergreifen Maßnahmen der pädagogischen Unterstützung und Prävention, die sich sowohl auf einzelne Schülerinnen und Schüler als auch auf die Lerngruppe beziehen.</w:t>
            </w:r>
          </w:p>
          <w:p w:rsidR="00D0409B" w:rsidRPr="00D0409B" w:rsidRDefault="00D0409B" w:rsidP="00D0409B">
            <w:pPr>
              <w:rPr>
                <w:rFonts w:cs="Arial"/>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r>
              <w:rPr>
                <w:sz w:val="18"/>
                <w:szCs w:val="18"/>
              </w:rPr>
              <w:t xml:space="preserve">… </w:t>
            </w:r>
            <w:r w:rsidRPr="00D0409B">
              <w:rPr>
                <w:sz w:val="18"/>
                <w:szCs w:val="18"/>
              </w:rPr>
              <w:t>unterstützen einzelne Schülerinnen und Schüler durch aktive Einbindung in das musikalische Unterrichtsgeschehen.</w:t>
            </w: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Pr="00D0409B" w:rsidRDefault="00D0409B" w:rsidP="00D0409B">
            <w:pPr>
              <w:rPr>
                <w:sz w:val="18"/>
                <w:szCs w:val="18"/>
              </w:rPr>
            </w:pPr>
          </w:p>
          <w:p w:rsidR="00D0409B" w:rsidRPr="00D0409B" w:rsidRDefault="00D0409B" w:rsidP="00D0409B">
            <w:pPr>
              <w:rPr>
                <w:sz w:val="18"/>
                <w:szCs w:val="18"/>
              </w:rPr>
            </w:pPr>
            <w:r w:rsidRPr="00D0409B">
              <w:rPr>
                <w:sz w:val="18"/>
                <w:szCs w:val="18"/>
              </w:rPr>
              <w:t>Differenzierung</w:t>
            </w:r>
          </w:p>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395257">
            <w:pPr>
              <w:ind w:left="174"/>
              <w:rPr>
                <w:rFonts w:cs="Arial"/>
                <w:b/>
                <w:sz w:val="18"/>
                <w:szCs w:val="18"/>
              </w:rPr>
            </w:pPr>
            <w:r w:rsidRPr="00D0409B">
              <w:rPr>
                <w:rFonts w:cs="Arial"/>
                <w:b/>
                <w:sz w:val="18"/>
                <w:szCs w:val="18"/>
              </w:rPr>
              <w:t>2.3. Konstruktiver Umgang mit Schwierigkeiten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Pr="00D0409B" w:rsidRDefault="00D0409B" w:rsidP="00D0409B">
            <w:pPr>
              <w:rPr>
                <w:sz w:val="18"/>
                <w:szCs w:val="18"/>
              </w:rPr>
            </w:pPr>
          </w:p>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395257">
            <w:pPr>
              <w:ind w:left="316"/>
              <w:rPr>
                <w:rFonts w:cs="Arial"/>
                <w:sz w:val="18"/>
                <w:szCs w:val="18"/>
              </w:rPr>
            </w:pPr>
            <w:r w:rsidRPr="00D0409B">
              <w:rPr>
                <w:rFonts w:cs="Arial"/>
                <w:sz w:val="18"/>
                <w:szCs w:val="18"/>
              </w:rPr>
              <w:t>2.3.1</w:t>
            </w:r>
            <w:r>
              <w:rPr>
                <w:rFonts w:cs="Arial"/>
                <w:sz w:val="18"/>
                <w:szCs w:val="18"/>
              </w:rPr>
              <w:t xml:space="preserve"> </w:t>
            </w:r>
            <w:r w:rsidRPr="00D0409B">
              <w:rPr>
                <w:rFonts w:eastAsia="ArialMT" w:cs="Arial"/>
                <w:sz w:val="18"/>
                <w:szCs w:val="18"/>
              </w:rPr>
              <w:t>Sie erarbeiten mit Schülerinnen und Schülern Regeln des Umgangs miteinander und achten auf deren Einhaltung.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r>
              <w:rPr>
                <w:sz w:val="18"/>
                <w:szCs w:val="18"/>
              </w:rPr>
              <w:t>…</w:t>
            </w:r>
            <w:r w:rsidRPr="00D0409B">
              <w:rPr>
                <w:sz w:val="18"/>
                <w:szCs w:val="18"/>
              </w:rPr>
              <w:t xml:space="preserve"> entwickeln und reflektieren mit Schülerinnen und Schülern im Hinblick auf spezifische Lernsituationen konkret fassbare Absprachen für das gemeinsame Lernhandeln.</w:t>
            </w:r>
          </w:p>
          <w:p w:rsidR="00D0409B" w:rsidRPr="00D0409B" w:rsidRDefault="00D0409B" w:rsidP="00D0409B">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Pr="00D0409B" w:rsidRDefault="00D0409B" w:rsidP="00D0409B">
            <w:pPr>
              <w:rPr>
                <w:sz w:val="18"/>
                <w:szCs w:val="18"/>
              </w:rPr>
            </w:pPr>
          </w:p>
          <w:p w:rsidR="00D0409B" w:rsidRPr="00D0409B" w:rsidRDefault="00D0409B" w:rsidP="00D0409B">
            <w:pPr>
              <w:rPr>
                <w:sz w:val="18"/>
                <w:szCs w:val="18"/>
              </w:rPr>
            </w:pPr>
            <w:r w:rsidRPr="00D0409B">
              <w:rPr>
                <w:sz w:val="18"/>
                <w:szCs w:val="18"/>
              </w:rPr>
              <w:t>Rituale im Musikunterricht</w:t>
            </w:r>
          </w:p>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tcPr>
          <w:p w:rsidR="00D0409B" w:rsidRPr="00D0409B" w:rsidRDefault="00D0409B" w:rsidP="000F4FB3">
            <w:pPr>
              <w:ind w:left="316"/>
              <w:rPr>
                <w:rFonts w:cs="Arial"/>
                <w:sz w:val="18"/>
                <w:szCs w:val="18"/>
              </w:rPr>
            </w:pPr>
            <w:r w:rsidRPr="00D0409B">
              <w:rPr>
                <w:sz w:val="18"/>
                <w:szCs w:val="18"/>
              </w:rPr>
              <w:t>2.3.2 Sie verfügen über Strategien zum Umgang und zur Lösung von Konflikten und wenden diese an.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Pr="00D0409B" w:rsidRDefault="00D0409B" w:rsidP="00D0409B">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Pr="00D0409B" w:rsidRDefault="00D0409B" w:rsidP="00D0409B">
            <w:pPr>
              <w:rPr>
                <w:sz w:val="18"/>
                <w:szCs w:val="18"/>
              </w:rPr>
            </w:pPr>
          </w:p>
          <w:p w:rsidR="00D0409B" w:rsidRPr="00D0409B" w:rsidRDefault="00D0409B" w:rsidP="00D0409B">
            <w:pPr>
              <w:rPr>
                <w:sz w:val="18"/>
                <w:szCs w:val="18"/>
              </w:rPr>
            </w:pPr>
            <w:r w:rsidRPr="00D0409B">
              <w:rPr>
                <w:sz w:val="18"/>
                <w:szCs w:val="18"/>
              </w:rPr>
              <w:t>Störungen im Musikunterricht</w:t>
            </w:r>
          </w:p>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D0409B" w:rsidRDefault="00D0409B" w:rsidP="00D0409B">
            <w:pPr>
              <w:ind w:left="142"/>
              <w:rPr>
                <w:b/>
                <w:sz w:val="18"/>
                <w:szCs w:val="18"/>
              </w:rPr>
            </w:pPr>
            <w:r>
              <w:rPr>
                <w:b/>
                <w:sz w:val="18"/>
                <w:szCs w:val="18"/>
              </w:rPr>
              <w:t>2.4 Lehrkräfte im Vorbereitungsdienst kooperieren mit allen am Erziehungsprozess Beteiligten.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Default="00D0409B" w:rsidP="00D0409B">
            <w:pPr>
              <w:tabs>
                <w:tab w:val="left" w:pos="321"/>
                <w:tab w:val="left" w:pos="660"/>
                <w:tab w:val="left" w:pos="970"/>
              </w:tabs>
              <w:rPr>
                <w:sz w:val="18"/>
                <w:szCs w:val="18"/>
              </w:rPr>
            </w:pPr>
          </w:p>
          <w:p w:rsidR="00D0409B" w:rsidRDefault="00D0409B" w:rsidP="00D0409B">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D0409B" w:rsidRDefault="00D0409B" w:rsidP="00D0409B"/>
        </w:tc>
      </w:tr>
      <w:tr w:rsidR="00D0409B"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D0409B" w:rsidRDefault="00D0409B" w:rsidP="00D0409B">
            <w:pPr>
              <w:ind w:left="284"/>
              <w:rPr>
                <w:sz w:val="18"/>
                <w:szCs w:val="18"/>
              </w:rPr>
            </w:pPr>
            <w:r>
              <w:rPr>
                <w:sz w:val="18"/>
                <w:szCs w:val="18"/>
              </w:rPr>
              <w:t>2.4.1 Sie reflektieren und entwickeln kontinuierlich ihr Erziehungskonzept.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D0409B" w:rsidRDefault="00D0409B" w:rsidP="00D0409B">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D0409B" w:rsidRPr="00C60DE0" w:rsidRDefault="00D0409B" w:rsidP="00D0409B">
            <w:pPr>
              <w:numPr>
                <w:ilvl w:val="0"/>
                <w:numId w:val="10"/>
              </w:numPr>
              <w:spacing w:after="0" w:line="240" w:lineRule="auto"/>
              <w:rPr>
                <w:sz w:val="18"/>
                <w:szCs w:val="18"/>
              </w:rPr>
            </w:pPr>
            <w:r w:rsidRPr="00C60DE0">
              <w:rPr>
                <w:sz w:val="18"/>
                <w:szCs w:val="18"/>
              </w:rPr>
              <w:t>neuester Stand bezüglich Didaktik und Methodik</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2.4.2 Sie stimmen ihre individuellen Erziehungsziele auf das Erziehungskonzept der Schule ab.</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Pr="00395257" w:rsidRDefault="00395257" w:rsidP="00395257">
            <w:pPr>
              <w:rPr>
                <w:sz w:val="18"/>
                <w:szCs w:val="18"/>
              </w:rPr>
            </w:pPr>
            <w:r>
              <w:rPr>
                <w:sz w:val="18"/>
                <w:szCs w:val="18"/>
              </w:rPr>
              <w:t>…</w:t>
            </w:r>
            <w:r w:rsidRPr="00395257">
              <w:rPr>
                <w:sz w:val="18"/>
                <w:szCs w:val="18"/>
              </w:rPr>
              <w:t xml:space="preserve"> tauschen sich mit der Klassenlehrerin/ dem Klassenlehrer über ein gemeinsames Regelwerk aus.</w:t>
            </w:r>
          </w:p>
          <w:p w:rsidR="00395257" w:rsidRPr="00395257" w:rsidRDefault="00395257" w:rsidP="00395257">
            <w:pPr>
              <w:rPr>
                <w:sz w:val="18"/>
                <w:szCs w:val="18"/>
              </w:rPr>
            </w:pPr>
          </w:p>
        </w:tc>
        <w:tc>
          <w:tcPr>
            <w:tcW w:w="3543" w:type="dxa"/>
            <w:vMerge w:val="restart"/>
            <w:tcBorders>
              <w:top w:val="single" w:sz="4" w:space="0" w:color="auto"/>
              <w:left w:val="single" w:sz="4" w:space="0" w:color="auto"/>
              <w:bottom w:val="single" w:sz="12" w:space="0" w:color="auto"/>
              <w:right w:val="single" w:sz="4" w:space="0" w:color="auto"/>
            </w:tcBorders>
            <w:shd w:val="clear" w:color="auto" w:fill="99CCFF"/>
            <w:hideMark/>
          </w:tcPr>
          <w:p w:rsidR="00395257" w:rsidRPr="00C60DE0" w:rsidRDefault="00395257" w:rsidP="000F4FB3">
            <w:pPr>
              <w:numPr>
                <w:ilvl w:val="0"/>
                <w:numId w:val="10"/>
              </w:numPr>
              <w:spacing w:after="0" w:line="240" w:lineRule="auto"/>
              <w:rPr>
                <w:sz w:val="18"/>
                <w:szCs w:val="18"/>
              </w:rPr>
            </w:pPr>
            <w:r w:rsidRPr="00C60DE0">
              <w:rPr>
                <w:sz w:val="18"/>
                <w:szCs w:val="18"/>
              </w:rPr>
              <w:t>Identifikation mit dem Schulprogramm und</w:t>
            </w:r>
            <w:r w:rsidR="000F4FB3">
              <w:rPr>
                <w:sz w:val="18"/>
                <w:szCs w:val="18"/>
              </w:rPr>
              <w:t xml:space="preserve"> </w:t>
            </w:r>
            <w:r w:rsidRPr="00C60DE0">
              <w:rPr>
                <w:sz w:val="18"/>
                <w:szCs w:val="18"/>
              </w:rPr>
              <w:t>de</w:t>
            </w:r>
            <w:r w:rsidR="000F4FB3">
              <w:rPr>
                <w:sz w:val="18"/>
                <w:szCs w:val="18"/>
              </w:rPr>
              <w:t>m</w:t>
            </w:r>
            <w:r w:rsidRPr="00C60DE0">
              <w:rPr>
                <w:sz w:val="18"/>
                <w:szCs w:val="18"/>
              </w:rPr>
              <w:t xml:space="preserve"> schuleigenen </w:t>
            </w:r>
            <w:r w:rsidR="000F4FB3">
              <w:rPr>
                <w:sz w:val="18"/>
                <w:szCs w:val="18"/>
              </w:rPr>
              <w:t>Arbeitsplam</w:t>
            </w:r>
          </w:p>
        </w:tc>
      </w:tr>
      <w:tr w:rsidR="00395257" w:rsidTr="00395257">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2.4.3 Sie treten mit den Erziehungsberechtigten über ihr erzieherisches Handeln in Dialog.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tc>
        <w:tc>
          <w:tcPr>
            <w:tcW w:w="3543"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rsidR="00395257" w:rsidRPr="00C60DE0" w:rsidRDefault="00395257" w:rsidP="00395257">
            <w:pPr>
              <w:rPr>
                <w:rFonts w:ascii="Arial" w:hAnsi="Arial" w:cs="Arial"/>
                <w:noProof/>
                <w:sz w:val="18"/>
                <w:szCs w:val="18"/>
              </w:rPr>
            </w:pPr>
          </w:p>
        </w:tc>
      </w:tr>
      <w:tr w:rsidR="00395257" w:rsidTr="00395257">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Pr="00395257" w:rsidRDefault="00395257" w:rsidP="00395257">
            <w:pPr>
              <w:pStyle w:val="Listenabsatz"/>
              <w:numPr>
                <w:ilvl w:val="2"/>
                <w:numId w:val="15"/>
              </w:numPr>
              <w:ind w:left="316" w:firstLine="0"/>
              <w:rPr>
                <w:sz w:val="18"/>
                <w:szCs w:val="18"/>
              </w:rPr>
            </w:pPr>
            <w:r w:rsidRPr="00395257">
              <w:rPr>
                <w:sz w:val="18"/>
                <w:szCs w:val="18"/>
              </w:rPr>
              <w:t xml:space="preserve">Sie nutzen Kooperationsmöglichkeiten mit außerschulischen Erziehungsinstitutionen. </w:t>
            </w:r>
          </w:p>
          <w:p w:rsidR="00395257" w:rsidRPr="0052305E" w:rsidRDefault="00395257" w:rsidP="00395257">
            <w:pPr>
              <w:rPr>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Pr="000F4FB3" w:rsidRDefault="00395257" w:rsidP="00395257">
            <w:pPr>
              <w:rPr>
                <w:sz w:val="18"/>
                <w:szCs w:val="18"/>
              </w:rPr>
            </w:pPr>
            <w:r w:rsidRPr="000F4FB3">
              <w:rPr>
                <w:sz w:val="18"/>
                <w:szCs w:val="18"/>
              </w:rPr>
              <w:t>… nutzen evtl. musikkulturelle Angebote des schulischen Umfeldes.</w:t>
            </w: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395257" w:rsidRDefault="00395257" w:rsidP="000F4FB3">
            <w:pPr>
              <w:numPr>
                <w:ilvl w:val="0"/>
                <w:numId w:val="10"/>
              </w:numPr>
              <w:spacing w:after="0" w:line="240" w:lineRule="auto"/>
              <w:rPr>
                <w:sz w:val="18"/>
                <w:szCs w:val="18"/>
              </w:rPr>
            </w:pPr>
            <w:r>
              <w:rPr>
                <w:sz w:val="18"/>
                <w:szCs w:val="18"/>
              </w:rPr>
              <w:t>r</w:t>
            </w:r>
            <w:r w:rsidRPr="00C60DE0">
              <w:rPr>
                <w:sz w:val="18"/>
                <w:szCs w:val="18"/>
              </w:rPr>
              <w:t>egionale Musikszene berücksichtigen</w:t>
            </w:r>
          </w:p>
          <w:p w:rsidR="000F4FB3" w:rsidRPr="000F4FB3" w:rsidRDefault="000F4FB3" w:rsidP="000F4FB3">
            <w:pPr>
              <w:rPr>
                <w:sz w:val="18"/>
                <w:szCs w:val="18"/>
              </w:rPr>
            </w:pPr>
            <w:r w:rsidRPr="000F4FB3">
              <w:rPr>
                <w:sz w:val="18"/>
                <w:szCs w:val="18"/>
              </w:rPr>
              <w:t>außerschulische Lernorte</w:t>
            </w:r>
          </w:p>
          <w:p w:rsidR="000F4FB3" w:rsidRPr="000F4FB3" w:rsidRDefault="000F4FB3" w:rsidP="000F4FB3">
            <w:pPr>
              <w:pStyle w:val="Listenabsatz"/>
              <w:numPr>
                <w:ilvl w:val="0"/>
                <w:numId w:val="10"/>
              </w:numPr>
              <w:rPr>
                <w:sz w:val="18"/>
                <w:szCs w:val="18"/>
              </w:rPr>
            </w:pPr>
            <w:r w:rsidRPr="000F4FB3">
              <w:rPr>
                <w:sz w:val="18"/>
                <w:szCs w:val="18"/>
              </w:rPr>
              <w:t>Theater, Musikhalle</w:t>
            </w:r>
          </w:p>
          <w:p w:rsidR="000F4FB3" w:rsidRPr="000F4FB3" w:rsidRDefault="000F4FB3" w:rsidP="000F4FB3">
            <w:pPr>
              <w:pStyle w:val="Listenabsatz"/>
              <w:numPr>
                <w:ilvl w:val="0"/>
                <w:numId w:val="10"/>
              </w:numPr>
              <w:rPr>
                <w:sz w:val="18"/>
                <w:szCs w:val="18"/>
              </w:rPr>
            </w:pPr>
            <w:r w:rsidRPr="000F4FB3">
              <w:rPr>
                <w:sz w:val="18"/>
                <w:szCs w:val="18"/>
              </w:rPr>
              <w:t>Musikschulen, Tanzschulen</w:t>
            </w:r>
          </w:p>
          <w:p w:rsidR="000F4FB3" w:rsidRPr="00C60DE0" w:rsidRDefault="000F4FB3" w:rsidP="000F4FB3">
            <w:pPr>
              <w:pStyle w:val="Listenabsatz"/>
              <w:numPr>
                <w:ilvl w:val="0"/>
                <w:numId w:val="10"/>
              </w:numPr>
              <w:rPr>
                <w:sz w:val="18"/>
                <w:szCs w:val="18"/>
              </w:rPr>
            </w:pPr>
            <w:r w:rsidRPr="000F4FB3">
              <w:rPr>
                <w:sz w:val="18"/>
                <w:szCs w:val="18"/>
              </w:rPr>
              <w:t>klingendes Museum</w:t>
            </w:r>
          </w:p>
        </w:tc>
      </w:tr>
      <w:tr w:rsidR="00395257" w:rsidTr="00395257">
        <w:trPr>
          <w:trHeight w:val="425"/>
        </w:trPr>
        <w:tc>
          <w:tcPr>
            <w:tcW w:w="10768" w:type="dxa"/>
            <w:gridSpan w:val="3"/>
            <w:tcBorders>
              <w:top w:val="single" w:sz="4" w:space="0" w:color="auto"/>
              <w:left w:val="single" w:sz="4" w:space="0" w:color="auto"/>
              <w:bottom w:val="single" w:sz="12" w:space="0" w:color="auto"/>
              <w:right w:val="single" w:sz="4" w:space="0" w:color="auto"/>
            </w:tcBorders>
            <w:shd w:val="clear" w:color="auto" w:fill="FFFF00"/>
            <w:vAlign w:val="center"/>
            <w:hideMark/>
          </w:tcPr>
          <w:p w:rsidR="00395257" w:rsidRPr="0052305E" w:rsidRDefault="00395257" w:rsidP="00395257">
            <w:pPr>
              <w:pStyle w:val="Listenabsatz"/>
              <w:numPr>
                <w:ilvl w:val="0"/>
                <w:numId w:val="14"/>
              </w:numPr>
            </w:pPr>
            <w:r w:rsidRPr="0052305E">
              <w:rPr>
                <w:b/>
              </w:rPr>
              <w:lastRenderedPageBreak/>
              <w:t>Kompetenzbereich                                                                                                                                                                   Beurteilen, Beraten und Unterstützen, Diagnostizieren und Fördern</w:t>
            </w:r>
          </w:p>
        </w:tc>
      </w:tr>
      <w:tr w:rsidR="00395257" w:rsidTr="00923144">
        <w:tc>
          <w:tcPr>
            <w:tcW w:w="3539" w:type="dxa"/>
            <w:tcBorders>
              <w:top w:val="single" w:sz="12"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3.1 Lehrkräfte im Vorbereitungsdienst beurteilen die Kompetenzen von Schülerinnen und Schülern nach transparenten Maßstäben.</w:t>
            </w:r>
          </w:p>
        </w:tc>
        <w:tc>
          <w:tcPr>
            <w:tcW w:w="3686" w:type="dxa"/>
            <w:tcBorders>
              <w:top w:val="single" w:sz="12"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12"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3.1.1 Sie kennen unterschiedliche Formen der Leistungsmessung und Leistungsbeurteilung und wenden sie reflektiert an.</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Default="00395257" w:rsidP="00395257">
            <w:pPr>
              <w:numPr>
                <w:ilvl w:val="0"/>
                <w:numId w:val="11"/>
              </w:numPr>
              <w:spacing w:after="0" w:line="240" w:lineRule="auto"/>
              <w:rPr>
                <w:sz w:val="18"/>
                <w:szCs w:val="18"/>
              </w:rPr>
            </w:pPr>
            <w:r>
              <w:rPr>
                <w:sz w:val="18"/>
                <w:szCs w:val="18"/>
              </w:rPr>
              <w:t>… kennen unterschiedliche Formen der Leistungsmessung und Leistungsbeurteilung und wenden sie kriteriengeleitet auch für den musikpraktischen Bereich an. Bei der Erstellung schriftlicher Lernkontrollen berücksichtigen sie die verschiedenen Kompetenzbereiche.</w:t>
            </w: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Pr="00C60DE0" w:rsidRDefault="00395257" w:rsidP="00395257">
            <w:pPr>
              <w:numPr>
                <w:ilvl w:val="0"/>
                <w:numId w:val="11"/>
              </w:numPr>
              <w:spacing w:after="0" w:line="240" w:lineRule="auto"/>
              <w:rPr>
                <w:sz w:val="18"/>
                <w:szCs w:val="18"/>
              </w:rPr>
            </w:pPr>
            <w:r w:rsidRPr="00C60DE0">
              <w:rPr>
                <w:sz w:val="18"/>
                <w:szCs w:val="18"/>
              </w:rPr>
              <w:t>Kenntnis und Anwenden der Vorgaben des KCs</w:t>
            </w:r>
          </w:p>
          <w:p w:rsidR="00395257" w:rsidRPr="00C60DE0" w:rsidRDefault="00395257" w:rsidP="00395257">
            <w:pPr>
              <w:ind w:left="284"/>
              <w:rPr>
                <w:sz w:val="18"/>
                <w:szCs w:val="18"/>
              </w:rPr>
            </w:pP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3.1.2 Sie entwickeln Beurteilungskriterien, Bewertungsmaßstäbe und die notwendigen Instrumente der Leistungserfassung gemeinsam in schulischen Gremien auf der Grundlage rechtlicher Vorgaben.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0F4FB3" w:rsidRPr="000F4FB3" w:rsidRDefault="000F4FB3" w:rsidP="000F4FB3">
            <w:pPr>
              <w:pStyle w:val="Listenabsatz"/>
              <w:numPr>
                <w:ilvl w:val="0"/>
                <w:numId w:val="4"/>
              </w:numPr>
              <w:ind w:left="319" w:hanging="283"/>
              <w:rPr>
                <w:sz w:val="18"/>
                <w:szCs w:val="18"/>
              </w:rPr>
            </w:pPr>
            <w:r>
              <w:rPr>
                <w:sz w:val="18"/>
                <w:szCs w:val="18"/>
              </w:rPr>
              <w:t>…</w:t>
            </w:r>
            <w:r w:rsidRPr="000F4FB3">
              <w:rPr>
                <w:sz w:val="18"/>
                <w:szCs w:val="18"/>
              </w:rPr>
              <w:t xml:space="preserve"> setzen sich kritisch-konstruktiv mit den Vorgaben der Fachkonferenz Musik auseinander und entwickeln für den eigenen Unterricht vor allem für die Schülerinnen und Schüler transparente Formen der Leistungsbeurteilung.</w:t>
            </w:r>
          </w:p>
          <w:p w:rsidR="000F4FB3" w:rsidRDefault="000F4FB3" w:rsidP="000F4FB3">
            <w:pPr>
              <w:rPr>
                <w:sz w:val="20"/>
                <w:szCs w:val="20"/>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395257" w:rsidRPr="00C60DE0" w:rsidRDefault="00395257" w:rsidP="00395257">
            <w:pPr>
              <w:numPr>
                <w:ilvl w:val="0"/>
                <w:numId w:val="11"/>
              </w:numPr>
              <w:spacing w:after="0" w:line="240" w:lineRule="auto"/>
              <w:rPr>
                <w:sz w:val="18"/>
                <w:szCs w:val="18"/>
              </w:rPr>
            </w:pPr>
            <w:r w:rsidRPr="00C60DE0">
              <w:rPr>
                <w:sz w:val="18"/>
                <w:szCs w:val="18"/>
              </w:rPr>
              <w:t>Leistungsvorgaben de</w:t>
            </w:r>
            <w:r>
              <w:rPr>
                <w:sz w:val="18"/>
                <w:szCs w:val="18"/>
              </w:rPr>
              <w:t>s schuleigenen Arbeitsplans</w:t>
            </w:r>
            <w:r w:rsidRPr="00C60DE0">
              <w:rPr>
                <w:sz w:val="18"/>
                <w:szCs w:val="18"/>
              </w:rPr>
              <w:t xml:space="preserve">   </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3.1.3 Sie wenden die vereinbarten Beurteilungskriterien, Bewertungsmaßstäbe und Instrumente der Leistungserfassung schüler- und situationsgerecht an und machen diese den Schülerinnen und Schülern sowie den Erziehungsberechtigten transparent.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395257" w:rsidRPr="00C60DE0" w:rsidRDefault="00395257" w:rsidP="00395257">
            <w:pPr>
              <w:numPr>
                <w:ilvl w:val="0"/>
                <w:numId w:val="11"/>
              </w:numPr>
              <w:spacing w:after="0" w:line="240" w:lineRule="auto"/>
              <w:rPr>
                <w:sz w:val="18"/>
                <w:szCs w:val="18"/>
              </w:rPr>
            </w:pPr>
            <w:r w:rsidRPr="00C60DE0">
              <w:rPr>
                <w:sz w:val="18"/>
                <w:szCs w:val="18"/>
              </w:rPr>
              <w:t>ILE-Bögen</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3.1.4 Sie dokumentieren und evaluieren die Leistungsbewertungen regelmäßig.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3.1.5 Sie fördern die Fähigkeit der Schülerinnen und Schüler zur Selbst- und Fremdbeurteilung.</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Default="00395257" w:rsidP="00395257">
            <w:pPr>
              <w:numPr>
                <w:ilvl w:val="0"/>
                <w:numId w:val="11"/>
              </w:numPr>
              <w:spacing w:after="0" w:line="240" w:lineRule="auto"/>
              <w:rPr>
                <w:sz w:val="18"/>
                <w:szCs w:val="18"/>
              </w:rPr>
            </w:pPr>
            <w:r>
              <w:rPr>
                <w:sz w:val="18"/>
                <w:szCs w:val="18"/>
              </w:rPr>
              <w:t>… fördern die Fähigkeit der SuS zur Selbst- und Fremdbeurteilung, indem besonders in fachpraktischen Phasen konstruktive Kritik sowie Wertschätzung geäußert wird.</w:t>
            </w: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 xml:space="preserve">3.2 Lehrkräfte im Vorbereitungsdienst erkennen Beratungsbedarf, beraten und unterstützen Schülerinnen und Schüler </w:t>
            </w:r>
            <w:r>
              <w:rPr>
                <w:b/>
                <w:sz w:val="18"/>
                <w:szCs w:val="18"/>
              </w:rPr>
              <w:lastRenderedPageBreak/>
              <w:t>sowie Erziehungsberechtigte und nutzen die Möglichkeiten der kollegialen Beratung.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3.2.1 Sie reflektieren Theorien, Modelle und Instrumente der Beratung anwendungsbezogen.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nil"/>
              <w:right w:val="single" w:sz="4" w:space="0" w:color="auto"/>
            </w:tcBorders>
            <w:shd w:val="clear" w:color="auto" w:fill="99CCFF"/>
            <w:hideMark/>
          </w:tcPr>
          <w:p w:rsidR="00395257" w:rsidRPr="00C60DE0" w:rsidRDefault="00395257" w:rsidP="00395257">
            <w:pPr>
              <w:numPr>
                <w:ilvl w:val="0"/>
                <w:numId w:val="11"/>
              </w:numPr>
              <w:spacing w:after="0" w:line="240" w:lineRule="auto"/>
              <w:rPr>
                <w:sz w:val="18"/>
                <w:szCs w:val="18"/>
              </w:rPr>
            </w:pPr>
            <w:r w:rsidRPr="00C60DE0">
              <w:rPr>
                <w:sz w:val="18"/>
                <w:szCs w:val="18"/>
              </w:rPr>
              <w:t>Stärken wahrnehmen</w:t>
            </w:r>
          </w:p>
          <w:p w:rsidR="00395257" w:rsidRPr="00C60DE0" w:rsidRDefault="00395257" w:rsidP="00395257">
            <w:pPr>
              <w:numPr>
                <w:ilvl w:val="0"/>
                <w:numId w:val="11"/>
              </w:numPr>
              <w:spacing w:after="0" w:line="240" w:lineRule="auto"/>
              <w:rPr>
                <w:sz w:val="18"/>
                <w:szCs w:val="18"/>
              </w:rPr>
            </w:pPr>
            <w:r w:rsidRPr="00C60DE0">
              <w:rPr>
                <w:sz w:val="18"/>
                <w:szCs w:val="18"/>
              </w:rPr>
              <w:t>Differenzierung</w:t>
            </w:r>
          </w:p>
          <w:p w:rsidR="00395257" w:rsidRPr="00C60DE0" w:rsidRDefault="00395257" w:rsidP="00395257">
            <w:pPr>
              <w:numPr>
                <w:ilvl w:val="0"/>
                <w:numId w:val="11"/>
              </w:numPr>
              <w:spacing w:after="0" w:line="240" w:lineRule="auto"/>
              <w:rPr>
                <w:sz w:val="18"/>
                <w:szCs w:val="18"/>
              </w:rPr>
            </w:pPr>
            <w:r w:rsidRPr="00C60DE0">
              <w:rPr>
                <w:sz w:val="18"/>
                <w:szCs w:val="18"/>
              </w:rPr>
              <w:t>genaue SuS Kenntnis</w:t>
            </w:r>
          </w:p>
          <w:p w:rsidR="00395257" w:rsidRDefault="00395257" w:rsidP="00395257">
            <w:pPr>
              <w:numPr>
                <w:ilvl w:val="0"/>
                <w:numId w:val="11"/>
              </w:numPr>
              <w:spacing w:after="0" w:line="240" w:lineRule="auto"/>
            </w:pPr>
            <w:r w:rsidRPr="00C60DE0">
              <w:rPr>
                <w:sz w:val="18"/>
                <w:szCs w:val="18"/>
              </w:rPr>
              <w:t>Individualisierung</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3.2.2 Sie erkennen Entwicklungsmöglichkeiten der Schülerinnen und Schüler.</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Default="00395257" w:rsidP="008915F5">
            <w:pPr>
              <w:numPr>
                <w:ilvl w:val="0"/>
                <w:numId w:val="11"/>
              </w:numPr>
              <w:spacing w:after="0" w:line="240" w:lineRule="auto"/>
              <w:rPr>
                <w:sz w:val="18"/>
                <w:szCs w:val="18"/>
              </w:rPr>
            </w:pPr>
            <w:r>
              <w:rPr>
                <w:sz w:val="18"/>
                <w:szCs w:val="18"/>
              </w:rPr>
              <w:t>… beraten und unterstützen die Su</w:t>
            </w:r>
            <w:r w:rsidR="008915F5">
              <w:rPr>
                <w:sz w:val="18"/>
                <w:szCs w:val="18"/>
              </w:rPr>
              <w:t>S</w:t>
            </w:r>
            <w:r>
              <w:rPr>
                <w:sz w:val="18"/>
                <w:szCs w:val="18"/>
              </w:rPr>
              <w:t xml:space="preserve"> in Fragen instrumentaler und vokaler Entwicklungsmöglichkeiten</w:t>
            </w:r>
          </w:p>
        </w:tc>
        <w:tc>
          <w:tcPr>
            <w:tcW w:w="3543" w:type="dxa"/>
            <w:tcBorders>
              <w:top w:val="nil"/>
              <w:left w:val="single" w:sz="4" w:space="0" w:color="auto"/>
              <w:bottom w:val="nil"/>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3.2.3 Sie beraten und unterstützen Schülerinnen und Schüler in ihrer Lern- und Persönlichkeitsentwicklung.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Pr="008915F5" w:rsidRDefault="008915F5" w:rsidP="008915F5">
            <w:pPr>
              <w:pStyle w:val="Listenabsatz"/>
              <w:numPr>
                <w:ilvl w:val="0"/>
                <w:numId w:val="4"/>
              </w:numPr>
              <w:ind w:left="319" w:hanging="319"/>
              <w:rPr>
                <w:sz w:val="18"/>
                <w:szCs w:val="18"/>
              </w:rPr>
            </w:pPr>
            <w:r>
              <w:rPr>
                <w:sz w:val="18"/>
                <w:szCs w:val="18"/>
              </w:rPr>
              <w:t>…</w:t>
            </w:r>
            <w:r w:rsidRPr="008915F5">
              <w:rPr>
                <w:sz w:val="18"/>
                <w:szCs w:val="18"/>
              </w:rPr>
              <w:t xml:space="preserve"> geben Schülerinnen und Schülern eine klare Rückmeldung über ihr bestehendes Lernpotenzial.</w:t>
            </w:r>
          </w:p>
        </w:tc>
        <w:tc>
          <w:tcPr>
            <w:tcW w:w="3543" w:type="dxa"/>
            <w:tcBorders>
              <w:top w:val="nil"/>
              <w:left w:val="single" w:sz="4" w:space="0" w:color="auto"/>
              <w:bottom w:val="nil"/>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3.2.4 Sie unterstützen Erziehungsberechtigte bei der Wahrnehmung ihrer Erziehungsaufgabe.</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nil"/>
              <w:left w:val="single" w:sz="4" w:space="0" w:color="auto"/>
              <w:bottom w:val="nil"/>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3.2.5 Sie beraten Erziehungsberechtigte in Fragen der Lernentwicklung der Schülerin oder des Schülers.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nil"/>
              <w:left w:val="single" w:sz="4" w:space="0" w:color="auto"/>
              <w:bottom w:val="nil"/>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3.2.6 Sie beraten sich aufgaben- und fallbezogen mit Kolleginnen und Kollegen.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nil"/>
              <w:left w:val="single" w:sz="4" w:space="0" w:color="auto"/>
              <w:bottom w:val="nil"/>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3.2.7 Sie erkennen die Möglichkeiten und Grenzen der schulischen Beratung und beziehen außerschulische Beratungsmöglichkeiten bedarfsgerecht ein.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nil"/>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3.3 Lehrkräfte im Vorbereitungsdienst beobachten, beschreiben und analysieren die individuellen Lernvoraussetzungen und –entwicklungen der Schülerinnen und Schüler und entwickeln auf der Basis dieser Diagnose geeignete Fördermaßnahmen.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 xml:space="preserve">3.3.1 Sie wertschätzen den individuellen Lernfortschritt ihrer Schülerinnen und Schüler, vermitteln Vertrauen in deren </w:t>
            </w:r>
            <w:r>
              <w:rPr>
                <w:sz w:val="18"/>
                <w:szCs w:val="18"/>
              </w:rPr>
              <w:lastRenderedPageBreak/>
              <w:t>eigene Leistungsfähigkeit und ermuntern sie, Hilfen einzufordern.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3.3.2 Sie kennen und nutzen diagnostische Verfahren zur Feststellung der kognitiven, sprachlichen, emotionalen und sozialen Entwicklungsstände und Lernpotenziale.</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3.3.3 Sie entwickeln, auch mit Kolleginnen und Kollegen, individuelle Förderpläne für Schülerinnen und Schüler und machen sie ihnen und den Erziehungsberechtigten transparent.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3.3.4 Sie fördern mit Kolleginnen und Kollegen Schülerinnen und Schüler entsprechend deren Fertigkeiten und kognitiven, emotionalen und sozialen Voraussetzungen.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3.3.5 Sie evaluieren mit Kolleginnen und Kollegen, Schülerinnen und Schülern sowie Erziehungsberechtigten die Ergebnisse der getroffenen Fördermaßnahmen, melden Lernfortschritte zurück und entwickeln die Förderkonzepte weiter.</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12" w:space="0" w:color="auto"/>
              <w:right w:val="single" w:sz="4" w:space="0" w:color="auto"/>
            </w:tcBorders>
            <w:shd w:val="clear" w:color="auto" w:fill="F3FDFF"/>
            <w:hideMark/>
          </w:tcPr>
          <w:p w:rsidR="00395257" w:rsidRDefault="00395257" w:rsidP="00395257">
            <w:pPr>
              <w:ind w:left="284"/>
              <w:rPr>
                <w:sz w:val="18"/>
                <w:szCs w:val="18"/>
              </w:rPr>
            </w:pPr>
            <w:r>
              <w:rPr>
                <w:sz w:val="18"/>
                <w:szCs w:val="18"/>
              </w:rPr>
              <w:t>3.3.6 Sie kennen und nutzen bei Bedarf außerschulische Förderangebote.</w:t>
            </w:r>
          </w:p>
        </w:tc>
        <w:tc>
          <w:tcPr>
            <w:tcW w:w="3686" w:type="dxa"/>
            <w:tcBorders>
              <w:top w:val="single" w:sz="4" w:space="0" w:color="auto"/>
              <w:left w:val="single" w:sz="4" w:space="0" w:color="auto"/>
              <w:bottom w:val="single" w:sz="12" w:space="0" w:color="auto"/>
              <w:right w:val="single" w:sz="4" w:space="0" w:color="auto"/>
            </w:tcBorders>
            <w:shd w:val="clear" w:color="auto" w:fill="CCECFF"/>
            <w:hideMark/>
          </w:tcPr>
          <w:p w:rsidR="00395257" w:rsidRDefault="00395257" w:rsidP="00395257">
            <w:pPr>
              <w:numPr>
                <w:ilvl w:val="0"/>
                <w:numId w:val="11"/>
              </w:numPr>
              <w:spacing w:after="0" w:line="240" w:lineRule="auto"/>
              <w:rPr>
                <w:sz w:val="18"/>
                <w:szCs w:val="18"/>
              </w:rPr>
            </w:pPr>
            <w:r>
              <w:rPr>
                <w:sz w:val="18"/>
                <w:szCs w:val="18"/>
              </w:rPr>
              <w:t>… kennen und nutzen ggf. speziell für das Fach Musik entwickelte Förderangebote (z.B. regional verfügbare Musikworkshops, Mentorenausbildung des MK)</w:t>
            </w: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p w:rsidR="00395257" w:rsidRDefault="00395257" w:rsidP="00395257">
            <w:pPr>
              <w:spacing w:after="0" w:line="240" w:lineRule="auto"/>
              <w:rPr>
                <w:sz w:val="18"/>
                <w:szCs w:val="18"/>
              </w:rPr>
            </w:pPr>
          </w:p>
        </w:tc>
        <w:tc>
          <w:tcPr>
            <w:tcW w:w="3543" w:type="dxa"/>
            <w:tcBorders>
              <w:top w:val="single" w:sz="4" w:space="0" w:color="auto"/>
              <w:left w:val="single" w:sz="4" w:space="0" w:color="auto"/>
              <w:bottom w:val="single" w:sz="12" w:space="0" w:color="auto"/>
              <w:right w:val="single" w:sz="4" w:space="0" w:color="auto"/>
            </w:tcBorders>
            <w:shd w:val="clear" w:color="auto" w:fill="99CCFF"/>
            <w:hideMark/>
          </w:tcPr>
          <w:p w:rsidR="00395257" w:rsidRPr="00C60DE0" w:rsidRDefault="00395257" w:rsidP="00395257">
            <w:pPr>
              <w:numPr>
                <w:ilvl w:val="0"/>
                <w:numId w:val="11"/>
              </w:numPr>
              <w:spacing w:after="0" w:line="240" w:lineRule="auto"/>
              <w:rPr>
                <w:sz w:val="18"/>
                <w:szCs w:val="18"/>
              </w:rPr>
            </w:pPr>
            <w:r w:rsidRPr="00C60DE0">
              <w:rPr>
                <w:sz w:val="18"/>
                <w:szCs w:val="18"/>
              </w:rPr>
              <w:t>Fortbildung</w:t>
            </w:r>
          </w:p>
          <w:p w:rsidR="00395257" w:rsidRDefault="00395257" w:rsidP="00395257">
            <w:pPr>
              <w:numPr>
                <w:ilvl w:val="0"/>
                <w:numId w:val="11"/>
              </w:numPr>
              <w:spacing w:after="0" w:line="240" w:lineRule="auto"/>
            </w:pPr>
            <w:r w:rsidRPr="00C60DE0">
              <w:rPr>
                <w:sz w:val="18"/>
                <w:szCs w:val="18"/>
              </w:rPr>
              <w:t>Zeitschriften, Lehrwerke, Verlage, www</w:t>
            </w:r>
          </w:p>
        </w:tc>
      </w:tr>
      <w:tr w:rsidR="00395257" w:rsidRPr="004A213F" w:rsidTr="004A213F">
        <w:trPr>
          <w:trHeight w:val="425"/>
        </w:trPr>
        <w:tc>
          <w:tcPr>
            <w:tcW w:w="10768" w:type="dxa"/>
            <w:gridSpan w:val="3"/>
            <w:tcBorders>
              <w:top w:val="single" w:sz="12" w:space="0" w:color="auto"/>
              <w:left w:val="single" w:sz="4" w:space="0" w:color="auto"/>
              <w:bottom w:val="single" w:sz="12" w:space="0" w:color="auto"/>
              <w:right w:val="single" w:sz="4" w:space="0" w:color="auto"/>
            </w:tcBorders>
            <w:shd w:val="clear" w:color="auto" w:fill="FFFF00"/>
            <w:vAlign w:val="center"/>
            <w:hideMark/>
          </w:tcPr>
          <w:p w:rsidR="00395257" w:rsidRPr="004A213F" w:rsidRDefault="00395257" w:rsidP="00395257">
            <w:pPr>
              <w:pStyle w:val="Listenabsatz"/>
              <w:numPr>
                <w:ilvl w:val="0"/>
                <w:numId w:val="14"/>
              </w:numPr>
            </w:pPr>
            <w:r w:rsidRPr="004A213F">
              <w:rPr>
                <w:b/>
              </w:rPr>
              <w:t>Kompetenzbereich                                                                                                                                                                                 Mitwirken bei der Gestaltung der Eigenverantwortlichkeit der Schule und Weiterentwickeln der eigenen Berufskompetenz</w:t>
            </w:r>
          </w:p>
        </w:tc>
      </w:tr>
      <w:tr w:rsidR="00395257" w:rsidTr="00923144">
        <w:tc>
          <w:tcPr>
            <w:tcW w:w="3539" w:type="dxa"/>
            <w:tcBorders>
              <w:top w:val="single" w:sz="12"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lastRenderedPageBreak/>
              <w:t>4.1 Lehrkräfte im Vorbereitungsdienst nehmen Schule als sich entwickelndes System wahr.</w:t>
            </w:r>
          </w:p>
        </w:tc>
        <w:tc>
          <w:tcPr>
            <w:tcW w:w="3686" w:type="dxa"/>
            <w:tcBorders>
              <w:top w:val="single" w:sz="12"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12"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4.1.1 Sie wirken bei der Umsetzung des Schulprogramms mit und vertreten es aktiv.</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Pr="00C526C3" w:rsidRDefault="00395257" w:rsidP="00395257">
            <w:pPr>
              <w:pStyle w:val="Kopfzeile"/>
              <w:numPr>
                <w:ilvl w:val="0"/>
                <w:numId w:val="11"/>
              </w:numPr>
              <w:rPr>
                <w:rFonts w:asciiTheme="minorHAnsi" w:hAnsiTheme="minorHAnsi" w:cstheme="minorHAnsi"/>
                <w:sz w:val="18"/>
                <w:szCs w:val="18"/>
              </w:rPr>
            </w:pPr>
            <w:r>
              <w:rPr>
                <w:rFonts w:asciiTheme="minorHAnsi" w:hAnsiTheme="minorHAnsi" w:cstheme="minorHAnsi"/>
                <w:sz w:val="18"/>
                <w:szCs w:val="18"/>
              </w:rPr>
              <w:t xml:space="preserve">… </w:t>
            </w:r>
            <w:r w:rsidRPr="00C526C3">
              <w:rPr>
                <w:rFonts w:asciiTheme="minorHAnsi" w:hAnsiTheme="minorHAnsi" w:cstheme="minorHAnsi"/>
                <w:sz w:val="18"/>
                <w:szCs w:val="18"/>
              </w:rPr>
              <w:t>wirken bei der Umsetzung des Schulprogramms mit und vertreten es in musikalischer Hinsicht aktiv.</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99CCFF"/>
            <w:hideMark/>
          </w:tcPr>
          <w:p w:rsidR="00395257" w:rsidRPr="00C60DE0" w:rsidRDefault="00395257" w:rsidP="00395257">
            <w:pPr>
              <w:numPr>
                <w:ilvl w:val="0"/>
                <w:numId w:val="11"/>
              </w:numPr>
              <w:spacing w:after="0" w:line="240" w:lineRule="auto"/>
              <w:rPr>
                <w:sz w:val="18"/>
                <w:szCs w:val="18"/>
              </w:rPr>
            </w:pPr>
            <w:r w:rsidRPr="00C60DE0">
              <w:rPr>
                <w:sz w:val="18"/>
                <w:szCs w:val="18"/>
              </w:rPr>
              <w:t>musikalische Gestaltung des Schullebens</w:t>
            </w:r>
          </w:p>
          <w:p w:rsidR="00395257" w:rsidRDefault="00395257" w:rsidP="00395257">
            <w:pPr>
              <w:ind w:left="284"/>
            </w:pPr>
            <w:r w:rsidRPr="00C60DE0">
              <w:rPr>
                <w:sz w:val="18"/>
                <w:szCs w:val="18"/>
              </w:rPr>
              <w:t>und des reg. Umfeldes</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4.1.2 Sie wirken bei der Entwicklung der Qualität von Unterricht und anderer schulischer Prozesse auf der Basis eines begründeten Verständnisses von gutem Unterricht und guter Schule mit.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rsidR="00395257" w:rsidRDefault="00395257" w:rsidP="00395257">
            <w:pPr>
              <w:rPr>
                <w:rFonts w:ascii="Arial" w:hAnsi="Arial" w:cs="Arial"/>
                <w:noProof/>
              </w:rPr>
            </w:pP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4.1.3 Sie handeln im Rahmen der schulrechtlichen Bestimmungen.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rsidR="00395257" w:rsidRDefault="00395257" w:rsidP="00395257">
            <w:pPr>
              <w:rPr>
                <w:rFonts w:ascii="Arial" w:hAnsi="Arial" w:cs="Arial"/>
                <w:noProof/>
              </w:rPr>
            </w:pP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4.2. Lehrkräfte im Vorbereitungsdienst entwickeln die eigene Berufskompetenz weiter.</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4.2.1 Sie analysieren und reflektieren die eigene Leistung an den Lernaktivitäten und am Lernfortschritt der Schülerinnen und Schüler.</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4.2.2 Sie ermitteln selbst ihren Qualifizierungsbedarf bezogen auf die eigenen beruflichen Anforderungen.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4.2.3 Sie zeigen Eigeninitiative bei der Weiterentwicklung ihrer Kompetenzen auch über den Unterricht hinaus.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4.2.4 Sie nutzen die Möglichkeiten kollegialer Beratung.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4.2.5 Sie dokumentieren Ergebnisse von Evaluation und Reflexion des eigenen Lehrerhandelns.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12" w:space="0" w:color="auto"/>
              <w:right w:val="single" w:sz="4" w:space="0" w:color="auto"/>
            </w:tcBorders>
            <w:shd w:val="clear" w:color="auto" w:fill="F3FDFF"/>
            <w:hideMark/>
          </w:tcPr>
          <w:p w:rsidR="00395257" w:rsidRDefault="00395257" w:rsidP="00395257">
            <w:pPr>
              <w:ind w:left="284"/>
              <w:rPr>
                <w:sz w:val="18"/>
                <w:szCs w:val="18"/>
              </w:rPr>
            </w:pPr>
            <w:r>
              <w:rPr>
                <w:sz w:val="18"/>
                <w:szCs w:val="18"/>
              </w:rPr>
              <w:t>4.2.6 Sie dokumentieren ihre Ausbildungsschwerpunkte sowie zusätzlich erworbene Kompetenzen.</w:t>
            </w:r>
          </w:p>
        </w:tc>
        <w:tc>
          <w:tcPr>
            <w:tcW w:w="3686" w:type="dxa"/>
            <w:tcBorders>
              <w:top w:val="single" w:sz="4" w:space="0" w:color="auto"/>
              <w:left w:val="single" w:sz="4" w:space="0" w:color="auto"/>
              <w:bottom w:val="single" w:sz="12"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12" w:space="0" w:color="auto"/>
              <w:right w:val="single" w:sz="4" w:space="0" w:color="auto"/>
            </w:tcBorders>
            <w:shd w:val="clear" w:color="auto" w:fill="99CCFF"/>
          </w:tcPr>
          <w:p w:rsidR="00395257" w:rsidRDefault="00395257" w:rsidP="00395257"/>
        </w:tc>
      </w:tr>
      <w:tr w:rsidR="00395257" w:rsidTr="00F6787E">
        <w:trPr>
          <w:trHeight w:val="425"/>
        </w:trPr>
        <w:tc>
          <w:tcPr>
            <w:tcW w:w="10768" w:type="dxa"/>
            <w:gridSpan w:val="3"/>
            <w:tcBorders>
              <w:top w:val="single" w:sz="12" w:space="0" w:color="auto"/>
              <w:left w:val="single" w:sz="4" w:space="0" w:color="auto"/>
              <w:bottom w:val="single" w:sz="12" w:space="0" w:color="auto"/>
              <w:right w:val="single" w:sz="4" w:space="0" w:color="auto"/>
            </w:tcBorders>
            <w:shd w:val="clear" w:color="auto" w:fill="FFFF00"/>
            <w:vAlign w:val="center"/>
            <w:hideMark/>
          </w:tcPr>
          <w:p w:rsidR="00395257" w:rsidRPr="00F6787E" w:rsidRDefault="00395257" w:rsidP="00395257">
            <w:pPr>
              <w:pStyle w:val="Listenabsatz"/>
              <w:numPr>
                <w:ilvl w:val="0"/>
                <w:numId w:val="14"/>
              </w:numPr>
            </w:pPr>
            <w:r w:rsidRPr="00F6787E">
              <w:rPr>
                <w:b/>
              </w:rPr>
              <w:lastRenderedPageBreak/>
              <w:t xml:space="preserve">Kompetenzbereich </w:t>
            </w:r>
            <w:r>
              <w:rPr>
                <w:b/>
              </w:rPr>
              <w:t xml:space="preserve">                                                                                                                                                                                    </w:t>
            </w:r>
            <w:r w:rsidRPr="00F6787E">
              <w:rPr>
                <w:b/>
              </w:rPr>
              <w:t>Personale Kompetenzen</w:t>
            </w:r>
          </w:p>
        </w:tc>
      </w:tr>
      <w:tr w:rsidR="00395257" w:rsidTr="00923144">
        <w:tc>
          <w:tcPr>
            <w:tcW w:w="3539" w:type="dxa"/>
            <w:tcBorders>
              <w:top w:val="single" w:sz="12"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5.1 Lehrkräfte im Vorbereitungsdienst entwickeln ein professionelles Konzept ihrer Lehrerrolle und ein konstruktives Verhältnis zu den Anforderungen des Lehrerberufs.</w:t>
            </w:r>
          </w:p>
        </w:tc>
        <w:tc>
          <w:tcPr>
            <w:tcW w:w="3686" w:type="dxa"/>
            <w:tcBorders>
              <w:top w:val="single" w:sz="12" w:space="0" w:color="auto"/>
              <w:left w:val="single" w:sz="4" w:space="0" w:color="auto"/>
              <w:bottom w:val="single" w:sz="4" w:space="0" w:color="auto"/>
              <w:right w:val="single" w:sz="4" w:space="0" w:color="auto"/>
            </w:tcBorders>
            <w:shd w:val="clear" w:color="auto" w:fill="CCECFF"/>
            <w:hideMark/>
          </w:tcPr>
          <w:p w:rsidR="00395257" w:rsidRDefault="00395257" w:rsidP="00395257">
            <w:pPr>
              <w:numPr>
                <w:ilvl w:val="0"/>
                <w:numId w:val="11"/>
              </w:numPr>
              <w:spacing w:after="0" w:line="240" w:lineRule="auto"/>
              <w:rPr>
                <w:sz w:val="18"/>
                <w:szCs w:val="18"/>
              </w:rPr>
            </w:pPr>
            <w:r>
              <w:rPr>
                <w:sz w:val="18"/>
                <w:szCs w:val="18"/>
              </w:rPr>
              <w:t>… lassen klare innere Überzeugung und Begeisterungsfähigkeit für die Unterrichtsgegenstände erkennen und üben eine musikpraktische Vorbildfunktion aus.</w:t>
            </w:r>
          </w:p>
        </w:tc>
        <w:tc>
          <w:tcPr>
            <w:tcW w:w="3543" w:type="dxa"/>
            <w:tcBorders>
              <w:top w:val="single" w:sz="12" w:space="0" w:color="auto"/>
              <w:left w:val="single" w:sz="4" w:space="0" w:color="auto"/>
              <w:bottom w:val="single" w:sz="4" w:space="0" w:color="auto"/>
              <w:right w:val="single" w:sz="4" w:space="0" w:color="auto"/>
            </w:tcBorders>
            <w:shd w:val="clear" w:color="auto" w:fill="99CCFF"/>
            <w:hideMark/>
          </w:tcPr>
          <w:p w:rsidR="00395257" w:rsidRPr="00C526C3" w:rsidRDefault="00395257" w:rsidP="00395257">
            <w:pPr>
              <w:numPr>
                <w:ilvl w:val="0"/>
                <w:numId w:val="11"/>
              </w:numPr>
              <w:spacing w:after="0" w:line="240" w:lineRule="auto"/>
              <w:rPr>
                <w:sz w:val="18"/>
                <w:szCs w:val="18"/>
              </w:rPr>
            </w:pPr>
            <w:r w:rsidRPr="00C526C3">
              <w:rPr>
                <w:sz w:val="18"/>
                <w:szCs w:val="18"/>
              </w:rPr>
              <w:t>fachspezifische Vermittlungsmethoden</w:t>
            </w:r>
          </w:p>
          <w:p w:rsidR="00395257" w:rsidRDefault="00395257" w:rsidP="00395257">
            <w:pPr>
              <w:numPr>
                <w:ilvl w:val="0"/>
                <w:numId w:val="11"/>
              </w:numPr>
              <w:spacing w:after="0" w:line="240" w:lineRule="auto"/>
            </w:pPr>
            <w:r w:rsidRPr="00C526C3">
              <w:rPr>
                <w:sz w:val="18"/>
                <w:szCs w:val="18"/>
              </w:rPr>
              <w:t>Ausfüllen der Musik-L.-Rollen (detai</w:t>
            </w:r>
            <w:r>
              <w:rPr>
                <w:sz w:val="18"/>
                <w:szCs w:val="18"/>
              </w:rPr>
              <w:t>l</w:t>
            </w:r>
            <w:r w:rsidRPr="00C526C3">
              <w:rPr>
                <w:sz w:val="18"/>
                <w:szCs w:val="18"/>
              </w:rPr>
              <w:t>lierte Fachkenntnisse, Charisma)</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5.1.1 Sie orientieren ihr Handeln an einem Menschenbild, das auf der Grundlage des Christentums, des europäischen Humanismus und der Ideen der liberalen, demokratischen und sozialen Freiheitsbewegung beruht.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5.1.2 Sie orientieren ihr Handeln an dem Übereinkommen der Vereinten Nationen über die Rechte von Menschen mit Behinderungen und dem Übereinkommen der Vereinten Nationen über die Rechte des Kindes.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5.1.3 Sie pflegen einen von gegenseitigem Respekt und Wertschätzung geprägten Umgang mit allen an der Schule Beteiligten.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5.1.4 Sie über ihren Beruf als öffentliches Amt mit besonderer Verpflichtung und Verantwortung für die Schülerinnen und Schüler aus.</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5.1.5 Sie richten ihr Handeln an den Erfordernissen einer Bildung für nachhaltige Entwicklung aus.</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Default="00395257" w:rsidP="00395257">
            <w:pPr>
              <w:numPr>
                <w:ilvl w:val="0"/>
                <w:numId w:val="11"/>
              </w:numPr>
              <w:spacing w:before="120" w:after="120" w:line="240" w:lineRule="auto"/>
              <w:rPr>
                <w:sz w:val="18"/>
                <w:szCs w:val="18"/>
              </w:rPr>
            </w:pPr>
            <w:r>
              <w:rPr>
                <w:sz w:val="18"/>
                <w:szCs w:val="18"/>
              </w:rPr>
              <w:t>… schaffen in vielfältiger Weise Gelegenheiten für den Aufbau musikalischen Denkens und Handelns.</w:t>
            </w:r>
          </w:p>
          <w:p w:rsidR="00395257" w:rsidRDefault="00395257" w:rsidP="00395257">
            <w:pPr>
              <w:numPr>
                <w:ilvl w:val="0"/>
                <w:numId w:val="11"/>
              </w:numPr>
              <w:spacing w:before="120" w:after="120" w:line="240" w:lineRule="auto"/>
              <w:rPr>
                <w:sz w:val="18"/>
                <w:szCs w:val="18"/>
              </w:rPr>
            </w:pPr>
            <w:r>
              <w:rPr>
                <w:sz w:val="18"/>
                <w:szCs w:val="18"/>
              </w:rPr>
              <w:t>… ermöglichen Sinnerfahrungen und bahnen kulturelle Kompetenz an.</w:t>
            </w: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395257" w:rsidRPr="00C526C3" w:rsidRDefault="00395257" w:rsidP="00395257">
            <w:pPr>
              <w:numPr>
                <w:ilvl w:val="0"/>
                <w:numId w:val="11"/>
              </w:numPr>
              <w:spacing w:after="0" w:line="240" w:lineRule="auto"/>
              <w:rPr>
                <w:sz w:val="18"/>
                <w:szCs w:val="18"/>
              </w:rPr>
            </w:pPr>
            <w:r w:rsidRPr="00C526C3">
              <w:rPr>
                <w:sz w:val="18"/>
                <w:szCs w:val="18"/>
              </w:rPr>
              <w:t>außerschulische Lernorte nutzen</w:t>
            </w:r>
          </w:p>
          <w:p w:rsidR="00395257" w:rsidRDefault="00395257" w:rsidP="00395257">
            <w:pPr>
              <w:numPr>
                <w:ilvl w:val="0"/>
                <w:numId w:val="11"/>
              </w:numPr>
              <w:spacing w:after="0" w:line="240" w:lineRule="auto"/>
            </w:pPr>
            <w:r w:rsidRPr="00C526C3">
              <w:rPr>
                <w:sz w:val="18"/>
                <w:szCs w:val="18"/>
              </w:rPr>
              <w:t>Spiralcurriculum</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5.2 Lehrkräfte im Vorbereitungsdienst übernehmen Verantwortung für sich und ihre Arbeit.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lastRenderedPageBreak/>
              <w:t>5.2.1 Sie handeln im Bewusstsein der Wechselwirkung ihres individuellen Handelns und des Systems Schule.</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5.2.2 Sie zeigen die Bereitschaft zu lebenslangem eigenverantwortlichen Lernen.</w:t>
            </w:r>
          </w:p>
        </w:tc>
        <w:tc>
          <w:tcPr>
            <w:tcW w:w="3686" w:type="dxa"/>
            <w:tcBorders>
              <w:top w:val="single" w:sz="4" w:space="0" w:color="auto"/>
              <w:left w:val="single" w:sz="4" w:space="0" w:color="auto"/>
              <w:bottom w:val="single" w:sz="4" w:space="0" w:color="auto"/>
              <w:right w:val="single" w:sz="4" w:space="0" w:color="auto"/>
            </w:tcBorders>
            <w:shd w:val="clear" w:color="auto" w:fill="CCECFF"/>
            <w:hideMark/>
          </w:tcPr>
          <w:p w:rsidR="00395257" w:rsidRDefault="00395257" w:rsidP="00395257">
            <w:pPr>
              <w:numPr>
                <w:ilvl w:val="0"/>
                <w:numId w:val="12"/>
              </w:numPr>
              <w:spacing w:after="0" w:line="240" w:lineRule="auto"/>
              <w:rPr>
                <w:sz w:val="18"/>
                <w:szCs w:val="18"/>
              </w:rPr>
            </w:pPr>
            <w:r>
              <w:rPr>
                <w:sz w:val="18"/>
                <w:szCs w:val="18"/>
              </w:rPr>
              <w:t>… sind bereit und fähig, sich selbst weiter zu entwickeln. Sie sind informiert über aktuelle Entwicklungen in der Musik und Musikwissenschaft, speziell auch in der musikalischen Jugendkultur.</w:t>
            </w:r>
          </w:p>
        </w:tc>
        <w:tc>
          <w:tcPr>
            <w:tcW w:w="3543" w:type="dxa"/>
            <w:tcBorders>
              <w:top w:val="single" w:sz="4" w:space="0" w:color="auto"/>
              <w:left w:val="single" w:sz="4" w:space="0" w:color="auto"/>
              <w:bottom w:val="single" w:sz="4" w:space="0" w:color="auto"/>
              <w:right w:val="single" w:sz="4" w:space="0" w:color="auto"/>
            </w:tcBorders>
            <w:shd w:val="clear" w:color="auto" w:fill="99CCFF"/>
            <w:hideMark/>
          </w:tcPr>
          <w:p w:rsidR="00395257" w:rsidRPr="00C526C3" w:rsidRDefault="00395257" w:rsidP="00395257">
            <w:pPr>
              <w:numPr>
                <w:ilvl w:val="0"/>
                <w:numId w:val="12"/>
              </w:numPr>
              <w:spacing w:after="0" w:line="240" w:lineRule="auto"/>
              <w:rPr>
                <w:sz w:val="18"/>
                <w:szCs w:val="18"/>
              </w:rPr>
            </w:pPr>
            <w:r w:rsidRPr="00C526C3">
              <w:rPr>
                <w:sz w:val="18"/>
                <w:szCs w:val="18"/>
              </w:rPr>
              <w:t>Fortbildungsangebote nutzen</w:t>
            </w:r>
          </w:p>
          <w:p w:rsidR="00395257" w:rsidRDefault="00395257" w:rsidP="00395257">
            <w:pPr>
              <w:numPr>
                <w:ilvl w:val="0"/>
                <w:numId w:val="12"/>
              </w:numPr>
              <w:spacing w:after="0" w:line="240" w:lineRule="auto"/>
            </w:pPr>
            <w:r w:rsidRPr="00C526C3">
              <w:rPr>
                <w:sz w:val="18"/>
                <w:szCs w:val="18"/>
              </w:rPr>
              <w:t>Offenheit für alle Genres</w:t>
            </w:r>
            <w:r>
              <w:t xml:space="preserve"> </w:t>
            </w:r>
          </w:p>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5.2.3 Sie organisieren ihre Arbeit selbständig und ökonomisch zu ihrer eigenen Entlastung.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5.2.4 Sie sind fähig und bereit, sich mit eigenem und fremdem Handeln reflektierend auseinanderzusetzen.</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142"/>
              <w:rPr>
                <w:b/>
                <w:sz w:val="18"/>
                <w:szCs w:val="18"/>
              </w:rPr>
            </w:pPr>
            <w:r>
              <w:rPr>
                <w:b/>
                <w:sz w:val="18"/>
                <w:szCs w:val="18"/>
              </w:rPr>
              <w:t>5.3 Lehrkräfte im Vorbereitungsdienst agieren mit allen an Schule Beteiligten verantwortungsbewusst.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pPr>
              <w:tabs>
                <w:tab w:val="left" w:pos="321"/>
                <w:tab w:val="left" w:pos="660"/>
                <w:tab w:val="left" w:pos="970"/>
              </w:tabs>
              <w:rPr>
                <w:sz w:val="18"/>
                <w:szCs w:val="18"/>
              </w:rPr>
            </w:pPr>
          </w:p>
          <w:p w:rsidR="00395257" w:rsidRDefault="00395257" w:rsidP="00395257">
            <w:pPr>
              <w:rPr>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5.3.1 Sie arbeiten kollegial und teamorientiert.</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5.3.2 Sie sind zu konstruktiver Kritik bereit und fähig.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r w:rsidR="00395257" w:rsidTr="00923144">
        <w:tc>
          <w:tcPr>
            <w:tcW w:w="3539" w:type="dxa"/>
            <w:tcBorders>
              <w:top w:val="single" w:sz="4" w:space="0" w:color="auto"/>
              <w:left w:val="single" w:sz="4" w:space="0" w:color="auto"/>
              <w:bottom w:val="single" w:sz="4" w:space="0" w:color="auto"/>
              <w:right w:val="single" w:sz="4" w:space="0" w:color="auto"/>
            </w:tcBorders>
            <w:shd w:val="clear" w:color="auto" w:fill="F3FDFF"/>
            <w:hideMark/>
          </w:tcPr>
          <w:p w:rsidR="00395257" w:rsidRDefault="00395257" w:rsidP="00395257">
            <w:pPr>
              <w:ind w:left="284"/>
              <w:rPr>
                <w:sz w:val="18"/>
                <w:szCs w:val="18"/>
              </w:rPr>
            </w:pPr>
            <w:r>
              <w:rPr>
                <w:sz w:val="18"/>
                <w:szCs w:val="18"/>
              </w:rPr>
              <w:t>5.3.3 Sie verfügen über Konzepte und die Fähigkeit zur Konfliktbewältigung.</w:t>
            </w:r>
          </w:p>
        </w:tc>
        <w:tc>
          <w:tcPr>
            <w:tcW w:w="3686" w:type="dxa"/>
            <w:tcBorders>
              <w:top w:val="single" w:sz="4" w:space="0" w:color="auto"/>
              <w:left w:val="single" w:sz="4" w:space="0" w:color="auto"/>
              <w:bottom w:val="single" w:sz="4" w:space="0" w:color="auto"/>
              <w:right w:val="single" w:sz="4" w:space="0" w:color="auto"/>
            </w:tcBorders>
            <w:shd w:val="clear" w:color="auto" w:fill="CCECFF"/>
          </w:tcPr>
          <w:p w:rsidR="00395257" w:rsidRDefault="00395257" w:rsidP="00395257"/>
        </w:tc>
        <w:tc>
          <w:tcPr>
            <w:tcW w:w="3543" w:type="dxa"/>
            <w:tcBorders>
              <w:top w:val="single" w:sz="4" w:space="0" w:color="auto"/>
              <w:left w:val="single" w:sz="4" w:space="0" w:color="auto"/>
              <w:bottom w:val="single" w:sz="4" w:space="0" w:color="auto"/>
              <w:right w:val="single" w:sz="4" w:space="0" w:color="auto"/>
            </w:tcBorders>
            <w:shd w:val="clear" w:color="auto" w:fill="99CCFF"/>
          </w:tcPr>
          <w:p w:rsidR="00395257" w:rsidRDefault="00395257" w:rsidP="00395257"/>
        </w:tc>
      </w:tr>
    </w:tbl>
    <w:p w:rsidR="00AB6F72" w:rsidRDefault="00AB6F72">
      <w:pPr>
        <w:rPr>
          <w:sz w:val="18"/>
          <w:szCs w:val="18"/>
        </w:rPr>
      </w:pPr>
    </w:p>
    <w:p w:rsidR="00AB6F72" w:rsidRDefault="00AB6F72">
      <w:pPr>
        <w:rPr>
          <w:sz w:val="18"/>
          <w:szCs w:val="18"/>
        </w:rPr>
      </w:pPr>
    </w:p>
    <w:p w:rsidR="00AB6F72" w:rsidRDefault="00AB6F72">
      <w:pPr>
        <w:rPr>
          <w:sz w:val="18"/>
          <w:szCs w:val="18"/>
        </w:rPr>
      </w:pPr>
    </w:p>
    <w:p w:rsidR="00F6787E" w:rsidRDefault="00F6787E">
      <w:pPr>
        <w:rPr>
          <w:sz w:val="18"/>
          <w:szCs w:val="18"/>
        </w:rPr>
      </w:pPr>
    </w:p>
    <w:p w:rsidR="00F6787E" w:rsidRDefault="00F6787E">
      <w:pPr>
        <w:rPr>
          <w:sz w:val="18"/>
          <w:szCs w:val="18"/>
        </w:rPr>
      </w:pPr>
    </w:p>
    <w:p w:rsidR="00F6787E" w:rsidRDefault="00F6787E">
      <w:pPr>
        <w:rPr>
          <w:sz w:val="18"/>
          <w:szCs w:val="18"/>
        </w:rPr>
      </w:pPr>
    </w:p>
    <w:p w:rsidR="00F6787E" w:rsidRDefault="00F6787E">
      <w:pPr>
        <w:rPr>
          <w:sz w:val="18"/>
          <w:szCs w:val="18"/>
        </w:rPr>
      </w:pPr>
    </w:p>
    <w:p w:rsidR="00F6787E" w:rsidRDefault="00F6787E">
      <w:pPr>
        <w:rPr>
          <w:sz w:val="18"/>
          <w:szCs w:val="18"/>
        </w:rPr>
      </w:pPr>
    </w:p>
    <w:p w:rsidR="00D85FC0" w:rsidRDefault="00D85FC0">
      <w:pPr>
        <w:rPr>
          <w:sz w:val="18"/>
          <w:szCs w:val="18"/>
        </w:rPr>
      </w:pPr>
      <w:r>
        <w:rPr>
          <w:sz w:val="18"/>
          <w:szCs w:val="18"/>
        </w:rPr>
        <w:t>Anhang</w:t>
      </w:r>
    </w:p>
    <w:p w:rsidR="00D85FC0" w:rsidRPr="00D85FC0" w:rsidRDefault="00D85FC0" w:rsidP="00D85FC0">
      <w:pPr>
        <w:rPr>
          <w:b/>
          <w:sz w:val="28"/>
          <w:szCs w:val="28"/>
          <w:u w:val="single"/>
        </w:rPr>
      </w:pPr>
      <w:r w:rsidRPr="006D2365">
        <w:rPr>
          <w:b/>
          <w:sz w:val="28"/>
          <w:szCs w:val="28"/>
          <w:u w:val="single"/>
        </w:rPr>
        <w:lastRenderedPageBreak/>
        <w:t>Literatur</w:t>
      </w:r>
    </w:p>
    <w:p w:rsidR="00B479C7" w:rsidRDefault="00B479C7" w:rsidP="00D85FC0">
      <w:pPr>
        <w:rPr>
          <w:b/>
          <w:sz w:val="28"/>
          <w:szCs w:val="28"/>
          <w:u w:val="single"/>
        </w:rPr>
      </w:pPr>
    </w:p>
    <w:p w:rsidR="00D85FC0" w:rsidRPr="006D2365" w:rsidRDefault="00D85FC0" w:rsidP="00D85FC0">
      <w:pPr>
        <w:rPr>
          <w:sz w:val="28"/>
          <w:szCs w:val="28"/>
        </w:rPr>
      </w:pPr>
      <w:r w:rsidRPr="006D2365">
        <w:rPr>
          <w:b/>
          <w:sz w:val="28"/>
          <w:szCs w:val="28"/>
          <w:u w:val="single"/>
        </w:rPr>
        <w:t>Standardwerke</w:t>
      </w:r>
      <w:r w:rsidRPr="006D2365">
        <w:rPr>
          <w:sz w:val="28"/>
          <w:szCs w:val="28"/>
        </w:rPr>
        <w:t xml:space="preserve"> </w:t>
      </w:r>
    </w:p>
    <w:p w:rsidR="00847809" w:rsidRDefault="00847809" w:rsidP="00D85FC0">
      <w:r>
        <w:rPr>
          <w:b/>
        </w:rPr>
        <w:t xml:space="preserve">Loritz, Martin D.: </w:t>
      </w:r>
      <w:r w:rsidRPr="00847809">
        <w:t>Didaktik für die Grundschule. Berlin 2015</w:t>
      </w:r>
    </w:p>
    <w:p w:rsidR="00B479C7" w:rsidRPr="00B479C7" w:rsidRDefault="00B479C7" w:rsidP="00D85FC0">
      <w:r w:rsidRPr="00B479C7">
        <w:rPr>
          <w:rFonts w:ascii="Calibri" w:hAnsi="Calibri"/>
          <w:b/>
        </w:rPr>
        <w:t>Fuchs, Mechthild (Hrsg.):</w:t>
      </w:r>
      <w:r w:rsidRPr="00B479C7">
        <w:rPr>
          <w:rFonts w:ascii="Calibri" w:hAnsi="Calibri"/>
        </w:rPr>
        <w:t xml:space="preserve"> Musikdidaktik Grundschule- Theoretische Grundlagen und Praxisvorschläge. Innsbruck 2015</w:t>
      </w:r>
    </w:p>
    <w:p w:rsidR="00D85FC0" w:rsidRDefault="00D85FC0" w:rsidP="00D85FC0">
      <w:r w:rsidRPr="00412A1B">
        <w:rPr>
          <w:b/>
        </w:rPr>
        <w:t>Biegholdt, Georg:</w:t>
      </w:r>
      <w:r>
        <w:t xml:space="preserve"> Musik unterrichten. Seelze 2013</w:t>
      </w:r>
    </w:p>
    <w:p w:rsidR="00D85FC0" w:rsidRDefault="00D85FC0" w:rsidP="00D85FC0">
      <w:r w:rsidRPr="00A74AA1">
        <w:rPr>
          <w:b/>
        </w:rPr>
        <w:t>Fuchs, Mechthild:</w:t>
      </w:r>
      <w:r>
        <w:t xml:space="preserve"> Musik in der Grundschule neu denken – neu gestalten. Esslingen 2011 </w:t>
      </w:r>
    </w:p>
    <w:p w:rsidR="00D85FC0" w:rsidRDefault="00D85FC0" w:rsidP="00D85FC0">
      <w:pPr>
        <w:rPr>
          <w:color w:val="C00000"/>
        </w:rPr>
      </w:pPr>
      <w:r>
        <w:rPr>
          <w:b/>
        </w:rPr>
        <w:t xml:space="preserve">Heukäufer, Norbert: </w:t>
      </w:r>
      <w:r w:rsidRPr="00BE013C">
        <w:t>Musik Methodik. Berlin 2007</w:t>
      </w:r>
      <w:r>
        <w:rPr>
          <w:b/>
        </w:rPr>
        <w:t xml:space="preserve"> </w:t>
      </w:r>
    </w:p>
    <w:p w:rsidR="00D85FC0" w:rsidRDefault="00D85FC0" w:rsidP="00D85FC0">
      <w:pPr>
        <w:rPr>
          <w:color w:val="C00000"/>
        </w:rPr>
      </w:pPr>
      <w:r w:rsidRPr="00BE013C">
        <w:rPr>
          <w:b/>
        </w:rPr>
        <w:t>Jank, Werner:</w:t>
      </w:r>
      <w:r w:rsidRPr="00BE013C">
        <w:t xml:space="preserve"> Musik Didaktik. Berlin 2005</w:t>
      </w:r>
    </w:p>
    <w:p w:rsidR="00D85FC0" w:rsidRPr="00BE013C" w:rsidRDefault="00D85FC0" w:rsidP="00D85FC0">
      <w:r w:rsidRPr="00BE013C">
        <w:rPr>
          <w:b/>
        </w:rPr>
        <w:t>Helms/Schneider/Weber:</w:t>
      </w:r>
      <w:r w:rsidRPr="00BE013C">
        <w:t xml:space="preserve"> Handbuch des Musikunterrichts Primarstufe. Kassel 2002</w:t>
      </w:r>
      <w:r>
        <w:t xml:space="preserve"> </w:t>
      </w:r>
      <w:r>
        <w:rPr>
          <w:color w:val="C00000"/>
        </w:rPr>
        <w:t xml:space="preserve"> </w:t>
      </w:r>
    </w:p>
    <w:p w:rsidR="00D85FC0" w:rsidRPr="00BE013C" w:rsidRDefault="00D85FC0" w:rsidP="00D85FC0">
      <w:r w:rsidRPr="00BE013C">
        <w:rPr>
          <w:b/>
        </w:rPr>
        <w:t>Helms/Schneider/Weber:</w:t>
      </w:r>
      <w:r w:rsidRPr="00BE013C">
        <w:t xml:space="preserve"> Handbuch des Musikunterrichts Sekundarstufe. Kassel 1997</w:t>
      </w:r>
      <w:r>
        <w:t xml:space="preserve"> </w:t>
      </w:r>
      <w:r>
        <w:rPr>
          <w:color w:val="C00000"/>
        </w:rPr>
        <w:t xml:space="preserve"> </w:t>
      </w:r>
    </w:p>
    <w:p w:rsidR="00B479C7" w:rsidRDefault="00B479C7" w:rsidP="00D85FC0">
      <w:pPr>
        <w:rPr>
          <w:b/>
          <w:sz w:val="28"/>
          <w:szCs w:val="28"/>
          <w:u w:val="single"/>
        </w:rPr>
      </w:pPr>
    </w:p>
    <w:p w:rsidR="00424F04" w:rsidRDefault="00424F04" w:rsidP="00D85FC0">
      <w:pPr>
        <w:rPr>
          <w:b/>
          <w:sz w:val="28"/>
          <w:szCs w:val="28"/>
          <w:u w:val="single"/>
        </w:rPr>
      </w:pPr>
    </w:p>
    <w:p w:rsidR="00D85FC0" w:rsidRPr="006D2365" w:rsidRDefault="00D85FC0" w:rsidP="00D85FC0">
      <w:pPr>
        <w:rPr>
          <w:b/>
          <w:sz w:val="28"/>
          <w:szCs w:val="28"/>
          <w:u w:val="single"/>
        </w:rPr>
      </w:pPr>
      <w:r w:rsidRPr="006D2365">
        <w:rPr>
          <w:b/>
          <w:sz w:val="28"/>
          <w:szCs w:val="28"/>
          <w:u w:val="single"/>
        </w:rPr>
        <w:t>Singen</w:t>
      </w:r>
      <w:r w:rsidR="00424F04">
        <w:rPr>
          <w:b/>
          <w:sz w:val="28"/>
          <w:szCs w:val="28"/>
          <w:u w:val="single"/>
        </w:rPr>
        <w:t>/Lieddidaktik</w:t>
      </w:r>
    </w:p>
    <w:p w:rsidR="00D85FC0" w:rsidRDefault="00D85FC0" w:rsidP="00D85FC0">
      <w:pPr>
        <w:rPr>
          <w:b/>
        </w:rPr>
      </w:pPr>
      <w:r>
        <w:rPr>
          <w:b/>
        </w:rPr>
        <w:t xml:space="preserve">Junker, D./Oyen, M.: </w:t>
      </w:r>
      <w:r w:rsidRPr="00E000D3">
        <w:t>Kinder aktiv in die Liedeinführung einbinden</w:t>
      </w:r>
      <w:r>
        <w:t>. In: Grundschule Musik Nr. 75, S. 4 - 7</w:t>
      </w:r>
    </w:p>
    <w:p w:rsidR="00D85FC0" w:rsidRDefault="00D85FC0" w:rsidP="00D85FC0">
      <w:pPr>
        <w:rPr>
          <w:b/>
        </w:rPr>
      </w:pPr>
      <w:r>
        <w:rPr>
          <w:b/>
        </w:rPr>
        <w:t xml:space="preserve">Schneider, H./Schnitzler, R.: </w:t>
      </w:r>
      <w:r w:rsidRPr="00A74AA1">
        <w:t>Singen ist klasse 5/6. Mainz 2012</w:t>
      </w:r>
      <w:r>
        <w:t xml:space="preserve"> </w:t>
      </w:r>
    </w:p>
    <w:p w:rsidR="00D85FC0" w:rsidRDefault="00D85FC0" w:rsidP="00D85FC0">
      <w:r w:rsidRPr="00A74AA1">
        <w:rPr>
          <w:b/>
        </w:rPr>
        <w:t>Ernst, Manfred:</w:t>
      </w:r>
      <w:r>
        <w:t xml:space="preserve"> Praxis Singen mit Kindern. Esslingen 2011 </w:t>
      </w:r>
    </w:p>
    <w:p w:rsidR="00D85FC0" w:rsidRDefault="00D85FC0" w:rsidP="00D85FC0">
      <w:r w:rsidRPr="00A74AA1">
        <w:rPr>
          <w:b/>
        </w:rPr>
        <w:t>Arnold-Joppich</w:t>
      </w:r>
      <w:r>
        <w:rPr>
          <w:b/>
        </w:rPr>
        <w:t>, Heike</w:t>
      </w:r>
      <w:r w:rsidRPr="00A74AA1">
        <w:rPr>
          <w:b/>
        </w:rPr>
        <w:t>:</w:t>
      </w:r>
      <w:r>
        <w:t xml:space="preserve"> Singen in der Grundschule. Esslingen 2011 </w:t>
      </w:r>
    </w:p>
    <w:p w:rsidR="00D85FC0" w:rsidRDefault="00D85FC0" w:rsidP="00D85FC0">
      <w:pPr>
        <w:rPr>
          <w:color w:val="C00000"/>
        </w:rPr>
      </w:pPr>
      <w:r w:rsidRPr="00862C3D">
        <w:rPr>
          <w:b/>
        </w:rPr>
        <w:t>Baumann, Tjark:</w:t>
      </w:r>
      <w:r>
        <w:t xml:space="preserve"> Natürlich singen. Boppard 2008</w:t>
      </w:r>
    </w:p>
    <w:p w:rsidR="00424F04" w:rsidRDefault="00D85FC0" w:rsidP="00424F04">
      <w:r w:rsidRPr="00DB2FBD">
        <w:rPr>
          <w:b/>
        </w:rPr>
        <w:t>Maschke, Helmut:</w:t>
      </w:r>
      <w:r w:rsidRPr="00BE013C">
        <w:t xml:space="preserve"> Spaß beim Singen. Berlin 2008</w:t>
      </w:r>
    </w:p>
    <w:p w:rsidR="003658B5" w:rsidRPr="00424F04" w:rsidRDefault="000000E8" w:rsidP="00424F04">
      <w:r w:rsidRPr="00424F04">
        <w:rPr>
          <w:b/>
        </w:rPr>
        <w:t>Stanko, Beate</w:t>
      </w:r>
      <w:r w:rsidRPr="00424F04">
        <w:t>: Singen und Stimmbildung mit Kindern. Quelle unbekannt</w:t>
      </w:r>
    </w:p>
    <w:p w:rsidR="00D85FC0" w:rsidRDefault="00D85FC0" w:rsidP="00D85FC0">
      <w:pPr>
        <w:rPr>
          <w:color w:val="C00000"/>
        </w:rPr>
      </w:pPr>
      <w:r>
        <w:rPr>
          <w:color w:val="C00000"/>
        </w:rPr>
        <w:t xml:space="preserve">  </w:t>
      </w:r>
    </w:p>
    <w:p w:rsidR="00D85FC0" w:rsidRPr="006D2365" w:rsidRDefault="00D85FC0" w:rsidP="00D85FC0">
      <w:pPr>
        <w:rPr>
          <w:b/>
          <w:sz w:val="28"/>
          <w:szCs w:val="28"/>
          <w:u w:val="single"/>
        </w:rPr>
      </w:pPr>
      <w:r w:rsidRPr="006D2365">
        <w:rPr>
          <w:b/>
          <w:sz w:val="28"/>
          <w:szCs w:val="28"/>
          <w:u w:val="single"/>
        </w:rPr>
        <w:lastRenderedPageBreak/>
        <w:t>Unterrichtsmaterial allgemein</w:t>
      </w:r>
    </w:p>
    <w:p w:rsidR="00D85FC0" w:rsidRDefault="00D85FC0" w:rsidP="00D85FC0">
      <w:pPr>
        <w:rPr>
          <w:b/>
        </w:rPr>
      </w:pPr>
      <w:r>
        <w:rPr>
          <w:b/>
        </w:rPr>
        <w:t xml:space="preserve">Tischler, Björn: </w:t>
      </w:r>
      <w:r w:rsidRPr="0061252D">
        <w:t>Musik spielend erleben. Mainz 2013</w:t>
      </w:r>
    </w:p>
    <w:p w:rsidR="00D85FC0" w:rsidRDefault="00D85FC0" w:rsidP="00D85FC0">
      <w:pPr>
        <w:tabs>
          <w:tab w:val="left" w:pos="8252"/>
        </w:tabs>
        <w:rPr>
          <w:b/>
        </w:rPr>
      </w:pPr>
      <w:r>
        <w:rPr>
          <w:b/>
        </w:rPr>
        <w:t xml:space="preserve">Joschko, Jennifer: </w:t>
      </w:r>
      <w:r w:rsidRPr="00DB2FBD">
        <w:t>Kompetenzorientierter Musikunterricht 1. Klasse.</w:t>
      </w:r>
      <w:r>
        <w:t xml:space="preserve"> Augsburg 2013</w:t>
      </w:r>
      <w:r>
        <w:rPr>
          <w:color w:val="C00000"/>
        </w:rPr>
        <w:t xml:space="preserve"> </w:t>
      </w:r>
    </w:p>
    <w:p w:rsidR="00D85FC0" w:rsidRDefault="00D85FC0" w:rsidP="00D85FC0">
      <w:pPr>
        <w:rPr>
          <w:b/>
        </w:rPr>
      </w:pPr>
      <w:r>
        <w:rPr>
          <w:b/>
        </w:rPr>
        <w:t xml:space="preserve">Joschko, Jennifer: </w:t>
      </w:r>
      <w:r w:rsidRPr="00DB2FBD">
        <w:t>Kompetenzorientierter Musikunterricht 2. Klasse.</w:t>
      </w:r>
      <w:r>
        <w:rPr>
          <w:b/>
        </w:rPr>
        <w:t xml:space="preserve"> </w:t>
      </w:r>
      <w:r w:rsidRPr="00DB2FBD">
        <w:t>Augsburg 2014</w:t>
      </w:r>
    </w:p>
    <w:p w:rsidR="00D85FC0" w:rsidRDefault="00D85FC0" w:rsidP="00D85FC0">
      <w:pPr>
        <w:rPr>
          <w:b/>
        </w:rPr>
      </w:pPr>
      <w:r>
        <w:rPr>
          <w:b/>
        </w:rPr>
        <w:t xml:space="preserve">Joschko, Jennifer: </w:t>
      </w:r>
      <w:r w:rsidRPr="00DB2FBD">
        <w:t>Kompetenzorientierter Musikunterricht 3. Klasse.</w:t>
      </w:r>
      <w:r>
        <w:rPr>
          <w:b/>
        </w:rPr>
        <w:t xml:space="preserve"> </w:t>
      </w:r>
      <w:r w:rsidRPr="00DB2FBD">
        <w:t>Augsburg 2015</w:t>
      </w:r>
    </w:p>
    <w:p w:rsidR="00D85FC0" w:rsidRDefault="00D85FC0" w:rsidP="00D85FC0">
      <w:pPr>
        <w:rPr>
          <w:b/>
        </w:rPr>
      </w:pPr>
      <w:r>
        <w:rPr>
          <w:b/>
        </w:rPr>
        <w:t xml:space="preserve">Joschko, Jennifer: </w:t>
      </w:r>
      <w:r w:rsidRPr="00DB2FBD">
        <w:t>Kompetenzorientierter Musikunterricht 4. Klasse.</w:t>
      </w:r>
      <w:r>
        <w:rPr>
          <w:b/>
        </w:rPr>
        <w:t xml:space="preserve"> </w:t>
      </w:r>
      <w:r w:rsidRPr="00DB2FBD">
        <w:t>Augsburg 2014</w:t>
      </w:r>
    </w:p>
    <w:p w:rsidR="00D85FC0" w:rsidRDefault="00D85FC0" w:rsidP="00D85FC0">
      <w:r w:rsidRPr="00A74AA1">
        <w:rPr>
          <w:b/>
        </w:rPr>
        <w:t>Best, I./Müller, G.:</w:t>
      </w:r>
      <w:r>
        <w:t xml:space="preserve"> Handlungsorientierte Materialien zu Kernthemen der Klasse 3. Donauwörth 2011 </w:t>
      </w:r>
    </w:p>
    <w:p w:rsidR="00D85FC0" w:rsidRPr="00A74AA1" w:rsidRDefault="00D85FC0" w:rsidP="00D85FC0">
      <w:r w:rsidRPr="00A74AA1">
        <w:rPr>
          <w:b/>
        </w:rPr>
        <w:t>Best, I./Müller, G.:</w:t>
      </w:r>
      <w:r>
        <w:t xml:space="preserve"> Handlungsorientierte Materialien zu Kernthemen der Klasse 4. Donauwörth 2011 </w:t>
      </w:r>
    </w:p>
    <w:p w:rsidR="00D85FC0" w:rsidRDefault="00D85FC0" w:rsidP="00D85FC0">
      <w:r w:rsidRPr="00BE013C">
        <w:rPr>
          <w:b/>
        </w:rPr>
        <w:t>Ringel, Marco:</w:t>
      </w:r>
      <w:r w:rsidRPr="00BE013C">
        <w:t xml:space="preserve">  </w:t>
      </w:r>
      <w:hyperlink r:id="rId6" w:history="1">
        <w:r w:rsidRPr="00BE013C">
          <w:rPr>
            <w:rStyle w:val="Hyperlink"/>
            <w:rFonts w:cs="Arial"/>
            <w:bCs/>
            <w:color w:val="auto"/>
            <w:u w:val="none"/>
            <w:shd w:val="clear" w:color="auto" w:fill="FFFFFF"/>
          </w:rPr>
          <w:t>Kreativer Musikunterricht</w:t>
        </w:r>
        <w:r>
          <w:rPr>
            <w:rStyle w:val="Hyperlink"/>
            <w:rFonts w:cs="Arial"/>
            <w:bCs/>
            <w:color w:val="auto"/>
            <w:u w:val="none"/>
            <w:shd w:val="clear" w:color="auto" w:fill="FFFFFF"/>
          </w:rPr>
          <w:t xml:space="preserve"> -</w:t>
        </w:r>
        <w:r w:rsidRPr="00BE013C">
          <w:rPr>
            <w:rStyle w:val="Hyperlink"/>
            <w:rFonts w:cs="Arial"/>
            <w:bCs/>
            <w:color w:val="auto"/>
            <w:u w:val="none"/>
            <w:shd w:val="clear" w:color="auto" w:fill="FFFFFF"/>
          </w:rPr>
          <w:t xml:space="preserve"> </w:t>
        </w:r>
        <w:r>
          <w:rPr>
            <w:rStyle w:val="Hyperlink"/>
            <w:rFonts w:cs="Arial"/>
            <w:bCs/>
            <w:color w:val="auto"/>
            <w:u w:val="none"/>
            <w:shd w:val="clear" w:color="auto" w:fill="FFFFFF"/>
          </w:rPr>
          <w:t>a</w:t>
        </w:r>
        <w:r w:rsidRPr="00BE013C">
          <w:rPr>
            <w:rStyle w:val="Hyperlink"/>
            <w:rFonts w:cs="Arial"/>
            <w:bCs/>
            <w:color w:val="auto"/>
            <w:u w:val="none"/>
            <w:shd w:val="clear" w:color="auto" w:fill="FFFFFF"/>
          </w:rPr>
          <w:t>usgewählte Beispiel</w:t>
        </w:r>
        <w:r>
          <w:rPr>
            <w:rStyle w:val="Hyperlink"/>
            <w:rFonts w:cs="Arial"/>
            <w:bCs/>
            <w:color w:val="auto"/>
            <w:u w:val="none"/>
            <w:shd w:val="clear" w:color="auto" w:fill="FFFFFF"/>
          </w:rPr>
          <w:t>e</w:t>
        </w:r>
        <w:r w:rsidRPr="00BE013C">
          <w:rPr>
            <w:rStyle w:val="Hyperlink"/>
            <w:rFonts w:cs="Arial"/>
            <w:bCs/>
            <w:color w:val="auto"/>
            <w:u w:val="none"/>
            <w:shd w:val="clear" w:color="auto" w:fill="FFFFFF"/>
          </w:rPr>
          <w:t xml:space="preserve"> und Methoden</w:t>
        </w:r>
        <w:r>
          <w:rPr>
            <w:rStyle w:val="Hyperlink"/>
            <w:rFonts w:cs="Arial"/>
            <w:bCs/>
            <w:color w:val="auto"/>
            <w:u w:val="none"/>
            <w:shd w:val="clear" w:color="auto" w:fill="FFFFFF"/>
          </w:rPr>
          <w:t xml:space="preserve">. Braunschweig 2010 </w:t>
        </w:r>
        <w:r w:rsidRPr="00BE013C">
          <w:rPr>
            <w:rStyle w:val="Hyperlink"/>
            <w:rFonts w:cs="Arial"/>
            <w:bCs/>
            <w:color w:val="auto"/>
            <w:u w:val="none"/>
            <w:shd w:val="clear" w:color="auto" w:fill="FFFFFF"/>
          </w:rPr>
          <w:t xml:space="preserve"> </w:t>
        </w:r>
      </w:hyperlink>
    </w:p>
    <w:p w:rsidR="00D85FC0" w:rsidRPr="006D2365" w:rsidRDefault="00D85FC0" w:rsidP="00D85FC0">
      <w:pPr>
        <w:rPr>
          <w:b/>
          <w:sz w:val="28"/>
          <w:szCs w:val="28"/>
          <w:u w:val="single"/>
        </w:rPr>
      </w:pPr>
      <w:r w:rsidRPr="006D2365">
        <w:rPr>
          <w:b/>
          <w:sz w:val="28"/>
          <w:szCs w:val="28"/>
          <w:u w:val="single"/>
        </w:rPr>
        <w:t>Musik hören</w:t>
      </w:r>
    </w:p>
    <w:p w:rsidR="00847809" w:rsidRDefault="00847809" w:rsidP="00D85FC0">
      <w:pPr>
        <w:rPr>
          <w:b/>
        </w:rPr>
      </w:pPr>
      <w:r>
        <w:rPr>
          <w:b/>
        </w:rPr>
        <w:t>Schmid, Wieland: Das Orchester. Rum 2015</w:t>
      </w:r>
    </w:p>
    <w:p w:rsidR="00D85FC0" w:rsidRDefault="00D85FC0" w:rsidP="00D85FC0">
      <w:pPr>
        <w:rPr>
          <w:color w:val="C00000"/>
        </w:rPr>
      </w:pPr>
      <w:r w:rsidRPr="00862C3D">
        <w:rPr>
          <w:b/>
        </w:rPr>
        <w:t>Tuck, Tim:</w:t>
      </w:r>
      <w:r>
        <w:t xml:space="preserve"> Hören lernen im Musikunterricht. Donauwörth 2008 </w:t>
      </w:r>
    </w:p>
    <w:p w:rsidR="00D85FC0" w:rsidRPr="0061252D" w:rsidRDefault="00D85FC0" w:rsidP="00D85FC0">
      <w:r w:rsidRPr="0061252D">
        <w:rPr>
          <w:b/>
        </w:rPr>
        <w:t>Jeschonnek, Birgit:</w:t>
      </w:r>
      <w:r w:rsidRPr="0061252D">
        <w:t xml:space="preserve"> Musikhören in der Grundschule. Kassel 2008</w:t>
      </w:r>
    </w:p>
    <w:p w:rsidR="00D85FC0" w:rsidRPr="006D2365" w:rsidRDefault="00D85FC0" w:rsidP="00D85FC0">
      <w:pPr>
        <w:rPr>
          <w:b/>
          <w:sz w:val="28"/>
          <w:szCs w:val="28"/>
          <w:u w:val="single"/>
        </w:rPr>
      </w:pPr>
      <w:r w:rsidRPr="006D2365">
        <w:rPr>
          <w:b/>
          <w:sz w:val="28"/>
          <w:szCs w:val="28"/>
          <w:u w:val="single"/>
        </w:rPr>
        <w:t>Musiktheorie</w:t>
      </w:r>
    </w:p>
    <w:p w:rsidR="00D85FC0" w:rsidRDefault="00D85FC0" w:rsidP="00D85FC0">
      <w:pPr>
        <w:rPr>
          <w:color w:val="C00000"/>
        </w:rPr>
      </w:pPr>
      <w:r w:rsidRPr="00862C3D">
        <w:rPr>
          <w:b/>
        </w:rPr>
        <w:t>Ringel, Marco:</w:t>
      </w:r>
      <w:r>
        <w:t xml:space="preserve"> Musiktheorie spielerisch erarbeiten. Braunschweig 2010 </w:t>
      </w:r>
    </w:p>
    <w:p w:rsidR="00D85FC0" w:rsidRPr="006D2365" w:rsidRDefault="00D85FC0" w:rsidP="00D85FC0">
      <w:pPr>
        <w:rPr>
          <w:b/>
          <w:sz w:val="28"/>
          <w:szCs w:val="28"/>
          <w:u w:val="single"/>
        </w:rPr>
      </w:pPr>
      <w:r w:rsidRPr="006D2365">
        <w:rPr>
          <w:b/>
          <w:sz w:val="28"/>
          <w:szCs w:val="28"/>
          <w:u w:val="single"/>
        </w:rPr>
        <w:t>Musiktheater</w:t>
      </w:r>
    </w:p>
    <w:p w:rsidR="00D85FC0" w:rsidRPr="00847809" w:rsidRDefault="00D85FC0" w:rsidP="00D85FC0">
      <w:r w:rsidRPr="00BD324A">
        <w:rPr>
          <w:b/>
        </w:rPr>
        <w:t>Widmer, Manuela:</w:t>
      </w:r>
      <w:r w:rsidRPr="00BD324A">
        <w:t xml:space="preserve"> Spring ins Spiel. Elementares Musiktheat</w:t>
      </w:r>
      <w:r w:rsidRPr="00847809">
        <w:t>er. Boppard 2004</w:t>
      </w:r>
      <w:r w:rsidR="00847809" w:rsidRPr="00847809">
        <w:t xml:space="preserve"> </w:t>
      </w:r>
      <w:bookmarkStart w:id="0" w:name="_GoBack"/>
      <w:bookmarkEnd w:id="0"/>
    </w:p>
    <w:p w:rsidR="00847809" w:rsidRPr="00847809" w:rsidRDefault="00847809" w:rsidP="00D85FC0">
      <w:pPr>
        <w:rPr>
          <w:b/>
          <w:sz w:val="28"/>
          <w:szCs w:val="28"/>
          <w:u w:val="single"/>
        </w:rPr>
      </w:pPr>
      <w:r w:rsidRPr="00847809">
        <w:rPr>
          <w:b/>
          <w:sz w:val="28"/>
          <w:szCs w:val="28"/>
          <w:u w:val="single"/>
        </w:rPr>
        <w:t>Improvisation</w:t>
      </w:r>
    </w:p>
    <w:p w:rsidR="00847809" w:rsidRDefault="00847809" w:rsidP="00D85FC0">
      <w:r w:rsidRPr="00847809">
        <w:t>Kotzian, Rainer: Musik erfinden mit Kindern. Innsbruck 2015</w:t>
      </w:r>
    </w:p>
    <w:p w:rsidR="00424F04" w:rsidRPr="006341DE" w:rsidRDefault="00424F04" w:rsidP="00D85FC0">
      <w:pPr>
        <w:rPr>
          <w:b/>
          <w:sz w:val="28"/>
          <w:szCs w:val="28"/>
          <w:u w:val="single"/>
        </w:rPr>
      </w:pPr>
      <w:r w:rsidRPr="006341DE">
        <w:rPr>
          <w:b/>
          <w:sz w:val="28"/>
          <w:szCs w:val="28"/>
          <w:u w:val="single"/>
        </w:rPr>
        <w:t>Leistungsbewertung</w:t>
      </w:r>
    </w:p>
    <w:p w:rsidR="00424F04" w:rsidRPr="00847809" w:rsidRDefault="006341DE" w:rsidP="00D85FC0">
      <w:r>
        <w:t>Freitag, Werner: Leistung messen und beurteilen im Fach Musik. Donauwörth 2013</w:t>
      </w:r>
    </w:p>
    <w:p w:rsidR="00D85FC0" w:rsidRPr="000C75FB" w:rsidRDefault="00D85FC0">
      <w:pPr>
        <w:rPr>
          <w:sz w:val="18"/>
          <w:szCs w:val="18"/>
        </w:rPr>
      </w:pPr>
    </w:p>
    <w:sectPr w:rsidR="00D85FC0" w:rsidRPr="000C75FB" w:rsidSect="003F2113">
      <w:pgSz w:w="16838" w:h="11906" w:orient="landscape"/>
      <w:pgMar w:top="851" w:right="141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5E6"/>
    <w:multiLevelType w:val="hybridMultilevel"/>
    <w:tmpl w:val="1C94A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939D1"/>
    <w:multiLevelType w:val="hybridMultilevel"/>
    <w:tmpl w:val="5ADC331C"/>
    <w:lvl w:ilvl="0" w:tplc="305EE5D4">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706C5"/>
    <w:multiLevelType w:val="hybridMultilevel"/>
    <w:tmpl w:val="1562B3FE"/>
    <w:lvl w:ilvl="0" w:tplc="E9400206">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DAF7E7C"/>
    <w:multiLevelType w:val="hybridMultilevel"/>
    <w:tmpl w:val="708AFE44"/>
    <w:lvl w:ilvl="0" w:tplc="E940020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F4759"/>
    <w:multiLevelType w:val="hybridMultilevel"/>
    <w:tmpl w:val="C11A97EA"/>
    <w:lvl w:ilvl="0" w:tplc="76A2B9D0">
      <w:start w:val="1"/>
      <w:numFmt w:val="bullet"/>
      <w:lvlText w:val="•"/>
      <w:lvlJc w:val="left"/>
      <w:pPr>
        <w:tabs>
          <w:tab w:val="num" w:pos="720"/>
        </w:tabs>
        <w:ind w:left="720" w:hanging="360"/>
      </w:pPr>
      <w:rPr>
        <w:rFonts w:ascii="Arial" w:hAnsi="Arial" w:hint="default"/>
      </w:rPr>
    </w:lvl>
    <w:lvl w:ilvl="1" w:tplc="FB326E98" w:tentative="1">
      <w:start w:val="1"/>
      <w:numFmt w:val="bullet"/>
      <w:lvlText w:val="•"/>
      <w:lvlJc w:val="left"/>
      <w:pPr>
        <w:tabs>
          <w:tab w:val="num" w:pos="1440"/>
        </w:tabs>
        <w:ind w:left="1440" w:hanging="360"/>
      </w:pPr>
      <w:rPr>
        <w:rFonts w:ascii="Arial" w:hAnsi="Arial" w:hint="default"/>
      </w:rPr>
    </w:lvl>
    <w:lvl w:ilvl="2" w:tplc="195C4316" w:tentative="1">
      <w:start w:val="1"/>
      <w:numFmt w:val="bullet"/>
      <w:lvlText w:val="•"/>
      <w:lvlJc w:val="left"/>
      <w:pPr>
        <w:tabs>
          <w:tab w:val="num" w:pos="2160"/>
        </w:tabs>
        <w:ind w:left="2160" w:hanging="360"/>
      </w:pPr>
      <w:rPr>
        <w:rFonts w:ascii="Arial" w:hAnsi="Arial" w:hint="default"/>
      </w:rPr>
    </w:lvl>
    <w:lvl w:ilvl="3" w:tplc="FB2A1344" w:tentative="1">
      <w:start w:val="1"/>
      <w:numFmt w:val="bullet"/>
      <w:lvlText w:val="•"/>
      <w:lvlJc w:val="left"/>
      <w:pPr>
        <w:tabs>
          <w:tab w:val="num" w:pos="2880"/>
        </w:tabs>
        <w:ind w:left="2880" w:hanging="360"/>
      </w:pPr>
      <w:rPr>
        <w:rFonts w:ascii="Arial" w:hAnsi="Arial" w:hint="default"/>
      </w:rPr>
    </w:lvl>
    <w:lvl w:ilvl="4" w:tplc="8CE24DB2" w:tentative="1">
      <w:start w:val="1"/>
      <w:numFmt w:val="bullet"/>
      <w:lvlText w:val="•"/>
      <w:lvlJc w:val="left"/>
      <w:pPr>
        <w:tabs>
          <w:tab w:val="num" w:pos="3600"/>
        </w:tabs>
        <w:ind w:left="3600" w:hanging="360"/>
      </w:pPr>
      <w:rPr>
        <w:rFonts w:ascii="Arial" w:hAnsi="Arial" w:hint="default"/>
      </w:rPr>
    </w:lvl>
    <w:lvl w:ilvl="5" w:tplc="1AF0DF04" w:tentative="1">
      <w:start w:val="1"/>
      <w:numFmt w:val="bullet"/>
      <w:lvlText w:val="•"/>
      <w:lvlJc w:val="left"/>
      <w:pPr>
        <w:tabs>
          <w:tab w:val="num" w:pos="4320"/>
        </w:tabs>
        <w:ind w:left="4320" w:hanging="360"/>
      </w:pPr>
      <w:rPr>
        <w:rFonts w:ascii="Arial" w:hAnsi="Arial" w:hint="default"/>
      </w:rPr>
    </w:lvl>
    <w:lvl w:ilvl="6" w:tplc="4804165E" w:tentative="1">
      <w:start w:val="1"/>
      <w:numFmt w:val="bullet"/>
      <w:lvlText w:val="•"/>
      <w:lvlJc w:val="left"/>
      <w:pPr>
        <w:tabs>
          <w:tab w:val="num" w:pos="5040"/>
        </w:tabs>
        <w:ind w:left="5040" w:hanging="360"/>
      </w:pPr>
      <w:rPr>
        <w:rFonts w:ascii="Arial" w:hAnsi="Arial" w:hint="default"/>
      </w:rPr>
    </w:lvl>
    <w:lvl w:ilvl="7" w:tplc="9D2077E2" w:tentative="1">
      <w:start w:val="1"/>
      <w:numFmt w:val="bullet"/>
      <w:lvlText w:val="•"/>
      <w:lvlJc w:val="left"/>
      <w:pPr>
        <w:tabs>
          <w:tab w:val="num" w:pos="5760"/>
        </w:tabs>
        <w:ind w:left="5760" w:hanging="360"/>
      </w:pPr>
      <w:rPr>
        <w:rFonts w:ascii="Arial" w:hAnsi="Arial" w:hint="default"/>
      </w:rPr>
    </w:lvl>
    <w:lvl w:ilvl="8" w:tplc="BC70AE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205FF3"/>
    <w:multiLevelType w:val="hybridMultilevel"/>
    <w:tmpl w:val="2A8A7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0925FF"/>
    <w:multiLevelType w:val="hybridMultilevel"/>
    <w:tmpl w:val="E5F47D9E"/>
    <w:lvl w:ilvl="0" w:tplc="FF8E964C">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673B0"/>
    <w:multiLevelType w:val="multilevel"/>
    <w:tmpl w:val="D93C5D08"/>
    <w:lvl w:ilvl="0">
      <w:start w:val="1"/>
      <w:numFmt w:val="decimal"/>
      <w:lvlText w:val="%1."/>
      <w:lvlJc w:val="left"/>
      <w:pPr>
        <w:ind w:left="720" w:hanging="360"/>
      </w:pPr>
      <w:rPr>
        <w:rFonts w:hint="default"/>
      </w:rPr>
    </w:lvl>
    <w:lvl w:ilvl="1">
      <w:start w:val="4"/>
      <w:numFmt w:val="decimal"/>
      <w:isLgl/>
      <w:lvlText w:val="%1.%2"/>
      <w:lvlJc w:val="left"/>
      <w:pPr>
        <w:ind w:left="768" w:hanging="408"/>
      </w:pPr>
      <w:rPr>
        <w:rFonts w:hint="default"/>
      </w:rPr>
    </w:lvl>
    <w:lvl w:ilvl="2">
      <w:start w:val="4"/>
      <w:numFmt w:val="decimal"/>
      <w:isLgl/>
      <w:lvlText w:val="%1.%2.%3"/>
      <w:lvlJc w:val="left"/>
      <w:pPr>
        <w:ind w:left="768" w:hanging="408"/>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BD1177"/>
    <w:multiLevelType w:val="hybridMultilevel"/>
    <w:tmpl w:val="1094724C"/>
    <w:lvl w:ilvl="0" w:tplc="53B490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0919D8"/>
    <w:multiLevelType w:val="hybridMultilevel"/>
    <w:tmpl w:val="B0A40176"/>
    <w:lvl w:ilvl="0" w:tplc="E9400206">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50649BD"/>
    <w:multiLevelType w:val="hybridMultilevel"/>
    <w:tmpl w:val="42400A40"/>
    <w:lvl w:ilvl="0" w:tplc="E9400206">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95D3050"/>
    <w:multiLevelType w:val="hybridMultilevel"/>
    <w:tmpl w:val="447CCCCC"/>
    <w:lvl w:ilvl="0" w:tplc="E940020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E255D"/>
    <w:multiLevelType w:val="hybridMultilevel"/>
    <w:tmpl w:val="FFAADD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AB099A"/>
    <w:multiLevelType w:val="multilevel"/>
    <w:tmpl w:val="371EC372"/>
    <w:lvl w:ilvl="0">
      <w:start w:val="2"/>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4"/>
      <w:numFmt w:val="decimal"/>
      <w:lvlText w:val="%1.%2.%3"/>
      <w:lvlJc w:val="left"/>
      <w:pPr>
        <w:ind w:left="2340" w:hanging="36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010" w:hanging="1080"/>
      </w:pPr>
      <w:rPr>
        <w:rFonts w:hint="default"/>
      </w:rPr>
    </w:lvl>
    <w:lvl w:ilvl="8">
      <w:start w:val="1"/>
      <w:numFmt w:val="decimal"/>
      <w:lvlText w:val="%1.%2.%3.%4.%5.%6.%7.%8.%9"/>
      <w:lvlJc w:val="left"/>
      <w:pPr>
        <w:ind w:left="9360" w:hanging="1440"/>
      </w:pPr>
      <w:rPr>
        <w:rFonts w:hint="default"/>
      </w:rPr>
    </w:lvl>
  </w:abstractNum>
  <w:abstractNum w:abstractNumId="14" w15:restartNumberingAfterBreak="0">
    <w:nsid w:val="73D75001"/>
    <w:multiLevelType w:val="hybridMultilevel"/>
    <w:tmpl w:val="5C602212"/>
    <w:lvl w:ilvl="0" w:tplc="5A48E9D4">
      <w:start w:val="1"/>
      <w:numFmt w:val="bullet"/>
      <w:lvlText w:val=""/>
      <w:lvlJc w:val="left"/>
      <w:pPr>
        <w:tabs>
          <w:tab w:val="num" w:pos="284"/>
        </w:tabs>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DF7153"/>
    <w:multiLevelType w:val="hybridMultilevel"/>
    <w:tmpl w:val="95AC4AEA"/>
    <w:lvl w:ilvl="0" w:tplc="7AA8FCE4">
      <w:start w:val="1"/>
      <w:numFmt w:val="bullet"/>
      <w:lvlText w:val=""/>
      <w:lvlJc w:val="left"/>
      <w:pPr>
        <w:tabs>
          <w:tab w:val="num" w:pos="284"/>
        </w:tabs>
        <w:ind w:left="284" w:hanging="284"/>
      </w:pPr>
      <w:rPr>
        <w:rFonts w:ascii="Symbol" w:hAnsi="Symbol" w:hint="default"/>
        <w:color w:val="auto"/>
        <w:sz w:val="22"/>
        <w:szCs w:val="22"/>
      </w:rPr>
    </w:lvl>
    <w:lvl w:ilvl="1" w:tplc="0407000B">
      <w:start w:val="1"/>
      <w:numFmt w:val="bullet"/>
      <w:lvlText w:val=""/>
      <w:lvlJc w:val="left"/>
      <w:pPr>
        <w:tabs>
          <w:tab w:val="num" w:pos="1440"/>
        </w:tabs>
        <w:ind w:left="1440" w:hanging="360"/>
      </w:pPr>
      <w:rPr>
        <w:rFonts w:ascii="Wingdings" w:hAnsi="Wing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1"/>
  </w:num>
  <w:num w:numId="4">
    <w:abstractNumId w:val="0"/>
  </w:num>
  <w:num w:numId="5">
    <w:abstractNumId w:val="14"/>
  </w:num>
  <w:num w:numId="6">
    <w:abstractNumId w:val="5"/>
  </w:num>
  <w:num w:numId="7">
    <w:abstractNumId w:val="4"/>
  </w:num>
  <w:num w:numId="8">
    <w:abstractNumId w:val="2"/>
  </w:num>
  <w:num w:numId="9">
    <w:abstractNumId w:val="10"/>
  </w:num>
  <w:num w:numId="10">
    <w:abstractNumId w:val="9"/>
  </w:num>
  <w:num w:numId="11">
    <w:abstractNumId w:val="1"/>
  </w:num>
  <w:num w:numId="12">
    <w:abstractNumId w:val="6"/>
  </w:num>
  <w:num w:numId="13">
    <w:abstractNumId w:val="7"/>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26"/>
    <w:rsid w:val="000000E8"/>
    <w:rsid w:val="00007D00"/>
    <w:rsid w:val="00066CAC"/>
    <w:rsid w:val="00090EA3"/>
    <w:rsid w:val="000A2617"/>
    <w:rsid w:val="000B76EA"/>
    <w:rsid w:val="000C75FB"/>
    <w:rsid w:val="000F4FB3"/>
    <w:rsid w:val="00110ACC"/>
    <w:rsid w:val="00213F94"/>
    <w:rsid w:val="002420AA"/>
    <w:rsid w:val="00265826"/>
    <w:rsid w:val="003658B5"/>
    <w:rsid w:val="00395257"/>
    <w:rsid w:val="003A2B98"/>
    <w:rsid w:val="003E0516"/>
    <w:rsid w:val="003F2113"/>
    <w:rsid w:val="003F40FD"/>
    <w:rsid w:val="004061E5"/>
    <w:rsid w:val="00424F04"/>
    <w:rsid w:val="00460BC1"/>
    <w:rsid w:val="004A213F"/>
    <w:rsid w:val="0052305E"/>
    <w:rsid w:val="006341DE"/>
    <w:rsid w:val="006737C5"/>
    <w:rsid w:val="006807DB"/>
    <w:rsid w:val="006A54CB"/>
    <w:rsid w:val="006B7F17"/>
    <w:rsid w:val="007170A6"/>
    <w:rsid w:val="007432EA"/>
    <w:rsid w:val="007455B6"/>
    <w:rsid w:val="00782CCA"/>
    <w:rsid w:val="00822EE9"/>
    <w:rsid w:val="0084058B"/>
    <w:rsid w:val="00847809"/>
    <w:rsid w:val="00872288"/>
    <w:rsid w:val="008805D5"/>
    <w:rsid w:val="008915F5"/>
    <w:rsid w:val="008B23CE"/>
    <w:rsid w:val="008D35D4"/>
    <w:rsid w:val="008E4A05"/>
    <w:rsid w:val="0090057C"/>
    <w:rsid w:val="00902526"/>
    <w:rsid w:val="00923144"/>
    <w:rsid w:val="009525C4"/>
    <w:rsid w:val="009C3171"/>
    <w:rsid w:val="00A71F22"/>
    <w:rsid w:val="00AB6F72"/>
    <w:rsid w:val="00AE6321"/>
    <w:rsid w:val="00B22CAD"/>
    <w:rsid w:val="00B24091"/>
    <w:rsid w:val="00B479C7"/>
    <w:rsid w:val="00B90766"/>
    <w:rsid w:val="00BA75EF"/>
    <w:rsid w:val="00BC179D"/>
    <w:rsid w:val="00BC66A6"/>
    <w:rsid w:val="00C526C3"/>
    <w:rsid w:val="00C60DE0"/>
    <w:rsid w:val="00C6284D"/>
    <w:rsid w:val="00C65A9A"/>
    <w:rsid w:val="00C72F0B"/>
    <w:rsid w:val="00CE118D"/>
    <w:rsid w:val="00D00A91"/>
    <w:rsid w:val="00D0409B"/>
    <w:rsid w:val="00D85FC0"/>
    <w:rsid w:val="00D958FA"/>
    <w:rsid w:val="00DC2207"/>
    <w:rsid w:val="00F508C3"/>
    <w:rsid w:val="00F66BA1"/>
    <w:rsid w:val="00F67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E32C"/>
  <w15:chartTrackingRefBased/>
  <w15:docId w15:val="{18165598-FC6A-4B11-A386-6E55139F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6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90766"/>
    <w:pPr>
      <w:ind w:left="720"/>
      <w:contextualSpacing/>
    </w:pPr>
  </w:style>
  <w:style w:type="paragraph" w:styleId="Kopfzeile">
    <w:name w:val="header"/>
    <w:basedOn w:val="Standard"/>
    <w:link w:val="KopfzeileZchn"/>
    <w:uiPriority w:val="99"/>
    <w:rsid w:val="00D958FA"/>
    <w:pPr>
      <w:tabs>
        <w:tab w:val="center" w:pos="4536"/>
        <w:tab w:val="right" w:pos="9072"/>
      </w:tabs>
      <w:spacing w:after="0" w:line="240" w:lineRule="auto"/>
    </w:pPr>
    <w:rPr>
      <w:rFonts w:ascii="Arial" w:eastAsia="Times New Roman" w:hAnsi="Arial" w:cs="Arial"/>
      <w:noProof/>
      <w:lang w:eastAsia="de-DE"/>
    </w:rPr>
  </w:style>
  <w:style w:type="character" w:customStyle="1" w:styleId="KopfzeileZchn">
    <w:name w:val="Kopfzeile Zchn"/>
    <w:basedOn w:val="Absatz-Standardschriftart"/>
    <w:link w:val="Kopfzeile"/>
    <w:uiPriority w:val="99"/>
    <w:rsid w:val="00D958FA"/>
    <w:rPr>
      <w:rFonts w:ascii="Arial" w:eastAsia="Times New Roman" w:hAnsi="Arial" w:cs="Arial"/>
      <w:noProof/>
      <w:lang w:eastAsia="de-DE"/>
    </w:rPr>
  </w:style>
  <w:style w:type="paragraph" w:styleId="Sprechblasentext">
    <w:name w:val="Balloon Text"/>
    <w:basedOn w:val="Standard"/>
    <w:link w:val="SprechblasentextZchn"/>
    <w:uiPriority w:val="99"/>
    <w:semiHidden/>
    <w:unhideWhenUsed/>
    <w:rsid w:val="008B23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23CE"/>
    <w:rPr>
      <w:rFonts w:ascii="Tahoma" w:hAnsi="Tahoma" w:cs="Tahoma"/>
      <w:sz w:val="16"/>
      <w:szCs w:val="16"/>
    </w:rPr>
  </w:style>
  <w:style w:type="paragraph" w:styleId="StandardWeb">
    <w:name w:val="Normal (Web)"/>
    <w:basedOn w:val="Standard"/>
    <w:uiPriority w:val="99"/>
    <w:semiHidden/>
    <w:unhideWhenUsed/>
    <w:rsid w:val="006737C5"/>
    <w:pPr>
      <w:spacing w:before="100" w:beforeAutospacing="1" w:after="100" w:afterAutospacing="1" w:line="240" w:lineRule="auto"/>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D85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9770">
      <w:bodyDiv w:val="1"/>
      <w:marLeft w:val="0"/>
      <w:marRight w:val="0"/>
      <w:marTop w:val="0"/>
      <w:marBottom w:val="0"/>
      <w:divBdr>
        <w:top w:val="none" w:sz="0" w:space="0" w:color="auto"/>
        <w:left w:val="none" w:sz="0" w:space="0" w:color="auto"/>
        <w:bottom w:val="none" w:sz="0" w:space="0" w:color="auto"/>
        <w:right w:val="none" w:sz="0" w:space="0" w:color="auto"/>
      </w:divBdr>
    </w:div>
    <w:div w:id="1357196421">
      <w:bodyDiv w:val="1"/>
      <w:marLeft w:val="0"/>
      <w:marRight w:val="0"/>
      <w:marTop w:val="0"/>
      <w:marBottom w:val="0"/>
      <w:divBdr>
        <w:top w:val="none" w:sz="0" w:space="0" w:color="auto"/>
        <w:left w:val="none" w:sz="0" w:space="0" w:color="auto"/>
        <w:bottom w:val="none" w:sz="0" w:space="0" w:color="auto"/>
        <w:right w:val="none" w:sz="0" w:space="0" w:color="auto"/>
      </w:divBdr>
      <w:divsChild>
        <w:div w:id="71050234">
          <w:marLeft w:val="360"/>
          <w:marRight w:val="0"/>
          <w:marTop w:val="200"/>
          <w:marBottom w:val="0"/>
          <w:divBdr>
            <w:top w:val="none" w:sz="0" w:space="0" w:color="auto"/>
            <w:left w:val="none" w:sz="0" w:space="0" w:color="auto"/>
            <w:bottom w:val="none" w:sz="0" w:space="0" w:color="auto"/>
            <w:right w:val="none" w:sz="0" w:space="0" w:color="auto"/>
          </w:divBdr>
        </w:div>
      </w:divsChild>
    </w:div>
    <w:div w:id="1531600068">
      <w:bodyDiv w:val="1"/>
      <w:marLeft w:val="0"/>
      <w:marRight w:val="0"/>
      <w:marTop w:val="0"/>
      <w:marBottom w:val="0"/>
      <w:divBdr>
        <w:top w:val="none" w:sz="0" w:space="0" w:color="auto"/>
        <w:left w:val="none" w:sz="0" w:space="0" w:color="auto"/>
        <w:bottom w:val="none" w:sz="0" w:space="0" w:color="auto"/>
        <w:right w:val="none" w:sz="0" w:space="0" w:color="auto"/>
      </w:divBdr>
    </w:div>
    <w:div w:id="21254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biblioweb.at/webopac123/webopac.asp?Kat=&amp;mnr=64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4BDE-DBB3-4599-8CD6-0BB4BC5A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3691</Words>
  <Characters>23258</Characters>
  <Application>Microsoft Office Word</Application>
  <DocSecurity>0</DocSecurity>
  <Lines>193</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Hotsch</dc:creator>
  <cp:keywords/>
  <dc:description/>
  <cp:lastModifiedBy>Win10</cp:lastModifiedBy>
  <cp:revision>3</cp:revision>
  <dcterms:created xsi:type="dcterms:W3CDTF">2018-11-26T18:57:00Z</dcterms:created>
  <dcterms:modified xsi:type="dcterms:W3CDTF">2019-01-25T11:10:00Z</dcterms:modified>
</cp:coreProperties>
</file>