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016"/>
        <w:gridCol w:w="5016"/>
        <w:gridCol w:w="5096"/>
      </w:tblGrid>
      <w:tr w:rsidR="00DD1F9A" w:rsidTr="00C82DBA">
        <w:trPr>
          <w:trHeight w:val="425"/>
        </w:trPr>
        <w:tc>
          <w:tcPr>
            <w:tcW w:w="1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D1F9A" w:rsidRPr="00C82DBA" w:rsidRDefault="00DD1F9A">
            <w:pPr>
              <w:snapToGrid w:val="0"/>
              <w:rPr>
                <w:b/>
                <w:u w:val="single"/>
              </w:rPr>
            </w:pPr>
            <w:r w:rsidRPr="00C82DBA">
              <w:rPr>
                <w:b/>
                <w:u w:val="single"/>
              </w:rPr>
              <w:t>1. Kompetenzbereich Unterrichten</w:t>
            </w: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DD1F9A" w:rsidRDefault="00DD1F9A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 Lehrkräfte im Vorbereitungsdienst planen Unterricht fach-, sach- und schülergerecht sowie lernwirksam.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DD1F9A" w:rsidRPr="00EC6045" w:rsidRDefault="00DD1F9A">
            <w:pPr>
              <w:snapToGrid w:val="0"/>
              <w:rPr>
                <w:sz w:val="18"/>
                <w:szCs w:val="18"/>
              </w:rPr>
            </w:pPr>
            <w:r w:rsidRPr="00EC6045">
              <w:rPr>
                <w:sz w:val="18"/>
                <w:szCs w:val="18"/>
              </w:rPr>
              <w:t xml:space="preserve">Die </w:t>
            </w:r>
            <w:proofErr w:type="spellStart"/>
            <w:r w:rsidRPr="00EC6045">
              <w:rPr>
                <w:sz w:val="18"/>
                <w:szCs w:val="18"/>
              </w:rPr>
              <w:t>LiVD</w:t>
            </w:r>
            <w:proofErr w:type="spellEnd"/>
            <w:r w:rsidRPr="00EC6045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D1F9A" w:rsidRDefault="00DD1F9A">
            <w:pPr>
              <w:snapToGrid w:val="0"/>
            </w:pPr>
          </w:p>
        </w:tc>
      </w:tr>
      <w:tr w:rsidR="00DD1F9A" w:rsidTr="00C3196B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 Sie ermitteln die Lernausgangslage, stellen Lernvoraussetzungen der Schülerinnen und Schüler fest, setzen didaktische Schwerpunkte und wählen entsprechende Unterrichtsinhalte und Methoden, Arbeits- und Kommunikationsformen aus.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 w:rsidP="00146824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planen ihren Unterricht unter besonderer Berücksichtigung des §2 </w:t>
            </w:r>
            <w:proofErr w:type="spellStart"/>
            <w:r>
              <w:rPr>
                <w:sz w:val="18"/>
                <w:szCs w:val="18"/>
              </w:rPr>
              <w:t>NSchG</w:t>
            </w:r>
            <w:proofErr w:type="spellEnd"/>
            <w:r>
              <w:rPr>
                <w:sz w:val="18"/>
                <w:szCs w:val="18"/>
              </w:rPr>
              <w:t xml:space="preserve"> und der für das Fach Politik grundlegenden Kompetenz „sich in einer wandelnden Welt zu orientieren und sich aktiv in die demokratische Gesellschaft einbringen zu können" (KC, S. 7).</w:t>
            </w:r>
          </w:p>
          <w:p w:rsidR="00DD1F9A" w:rsidRDefault="00DD1F9A" w:rsidP="00146824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planen ihren Unterricht nach den Vorgaben des KCs unter Berücksichtigung der inhaltsbezogenen (Orientierungs-wissen) und prozessbezogenen (Analyse-, Beurteilungs- und Handlungs-) Kompetenzen und deren Konkretisierung im SAP sowie der entsprechenden Schlüsselfragen. </w:t>
            </w:r>
          </w:p>
          <w:p w:rsidR="00DD1F9A" w:rsidRDefault="00DD1F9A" w:rsidP="00146824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berücksichtigen dabei aktuelle fachdidaktische Prinzipien -  vor allem Problem-, Handlungs-, Konflikt- und Projektorientierung sowie Multiperspektivität.</w:t>
            </w:r>
          </w:p>
          <w:p w:rsidR="00DD1F9A" w:rsidRDefault="00DD1F9A" w:rsidP="00146824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berücksichtigen dabei fachspezifische Methoden: z.B. Fallbeispiel, Expertenbefragung, außerschulische Lernorte, analysieren und werten, debattieren, Plan-, Rollenspiel und Szenario sowie Arbeitstechniken; insbesondere </w:t>
            </w:r>
          </w:p>
          <w:p w:rsidR="00DD1F9A" w:rsidRDefault="00DD1F9A" w:rsidP="00146824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Statistiken und Tabellen erstellen und auswerten sowie Internetrecherchen und Umfragen durchführen.</w:t>
            </w:r>
          </w:p>
          <w:p w:rsidR="00DD1F9A" w:rsidRDefault="00DD1F9A" w:rsidP="00146824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beziehen fachspezifische Medien (aktuelle Nachrichten, Zeitungsartikel, Karikaturen, Bild-/Filmsequenzen, digitale Medien, Diagramme, Statistiken) mit ein – insbesondere die Bezugsquelle Bundeszentrale für politische Bildung.</w:t>
            </w:r>
          </w:p>
          <w:p w:rsidR="00DD1F9A" w:rsidRDefault="00DD1F9A" w:rsidP="00146824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planen ihren Unterricht auf der Basis der drei Anforderungsbereiche  (I Reproduktion, II Reorganisation und Transferleistungen, III Reflexion und Problemlösung).</w:t>
            </w:r>
          </w:p>
          <w:p w:rsidR="00DD1F9A" w:rsidRDefault="00DD1F9A" w:rsidP="00146824">
            <w:pPr>
              <w:snapToGrid w:val="0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E6A" w:rsidRPr="004E38AD" w:rsidRDefault="00614E6A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lastRenderedPageBreak/>
              <w:t xml:space="preserve">„Einen guten Start gestalten!“ </w:t>
            </w:r>
            <w:r w:rsidRPr="004D6AB2">
              <w:rPr>
                <w:color w:val="002060"/>
                <w:sz w:val="18"/>
                <w:szCs w:val="18"/>
              </w:rPr>
              <w:t>Anwärter informieren Anwärter</w:t>
            </w:r>
            <w:r w:rsidRPr="004E38AD">
              <w:rPr>
                <w:sz w:val="18"/>
                <w:szCs w:val="18"/>
              </w:rPr>
              <w:t xml:space="preserve"> über die Gestaltung der ersten Wochen und andere Planungsfragen. </w:t>
            </w:r>
          </w:p>
          <w:p w:rsidR="00614E6A" w:rsidRPr="004E38AD" w:rsidRDefault="00614E6A" w:rsidP="00DB2185">
            <w:pPr>
              <w:snapToGrid w:val="0"/>
              <w:rPr>
                <w:sz w:val="18"/>
                <w:szCs w:val="18"/>
              </w:rPr>
            </w:pPr>
          </w:p>
          <w:p w:rsidR="002C2411" w:rsidRPr="004E38AD" w:rsidRDefault="002C2411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Analysieren und Verfassen von</w:t>
            </w:r>
            <w:r w:rsidR="004D6AB2">
              <w:rPr>
                <w:sz w:val="18"/>
                <w:szCs w:val="18"/>
              </w:rPr>
              <w:t xml:space="preserve"> (großen) Unterrichtsentwürfen </w:t>
            </w:r>
            <w:r w:rsidR="004D6AB2" w:rsidRPr="004D6AB2">
              <w:rPr>
                <w:color w:val="FF0000"/>
                <w:sz w:val="18"/>
                <w:szCs w:val="18"/>
              </w:rPr>
              <w:t>(große Entwürfe)</w:t>
            </w:r>
          </w:p>
          <w:p w:rsidR="002C2411" w:rsidRPr="004E38AD" w:rsidRDefault="002C2411" w:rsidP="00DB2185">
            <w:pPr>
              <w:snapToGrid w:val="0"/>
              <w:rPr>
                <w:sz w:val="18"/>
                <w:szCs w:val="18"/>
              </w:rPr>
            </w:pPr>
          </w:p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Planung des eigenen, kompetenzorientierten Politikunterrichts …</w:t>
            </w:r>
          </w:p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 xml:space="preserve">… anhand des KCs und des §2 </w:t>
            </w:r>
            <w:proofErr w:type="spellStart"/>
            <w:r w:rsidRPr="004E38AD">
              <w:rPr>
                <w:sz w:val="18"/>
                <w:szCs w:val="18"/>
              </w:rPr>
              <w:t>NSchG</w:t>
            </w:r>
            <w:proofErr w:type="spellEnd"/>
            <w:r w:rsidRPr="004E38AD">
              <w:rPr>
                <w:sz w:val="18"/>
                <w:szCs w:val="18"/>
              </w:rPr>
              <w:t>.</w:t>
            </w:r>
          </w:p>
          <w:p w:rsidR="00DB2185" w:rsidRPr="004E38AD" w:rsidRDefault="00D26DCE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 xml:space="preserve">… auf der Grundlage der Konsensregelung des </w:t>
            </w:r>
            <w:proofErr w:type="spellStart"/>
            <w:r w:rsidRPr="004E38AD">
              <w:rPr>
                <w:sz w:val="18"/>
                <w:szCs w:val="18"/>
              </w:rPr>
              <w:t>Stusem</w:t>
            </w:r>
            <w:proofErr w:type="spellEnd"/>
            <w:r w:rsidRPr="004E38AD">
              <w:rPr>
                <w:sz w:val="18"/>
                <w:szCs w:val="18"/>
              </w:rPr>
              <w:t xml:space="preserve"> LG.</w:t>
            </w:r>
          </w:p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… basierend auf der Formulierung eines angemessenen Lernzuwachses.</w:t>
            </w:r>
          </w:p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… unter Berücksichtigung der fachdidaktischen Prinzip</w:t>
            </w:r>
            <w:r w:rsidR="00602F75">
              <w:rPr>
                <w:sz w:val="18"/>
                <w:szCs w:val="18"/>
              </w:rPr>
              <w:t xml:space="preserve">ien </w:t>
            </w:r>
            <w:r w:rsidR="00602F75" w:rsidRPr="00F97800">
              <w:rPr>
                <w:color w:val="0F243E"/>
                <w:sz w:val="18"/>
                <w:szCs w:val="18"/>
              </w:rPr>
              <w:t>(Kurzvortrag)</w:t>
            </w:r>
          </w:p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… unter Nutzung von Fachmethoden.</w:t>
            </w:r>
          </w:p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… auf der Grundlage der festgestellten Lernausgangslage.</w:t>
            </w:r>
          </w:p>
          <w:p w:rsidR="00DB2185" w:rsidRDefault="00DB2185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… unter Berücksichtigung von sinnvollen Differenzierungsmaßnahmen.</w:t>
            </w:r>
          </w:p>
          <w:p w:rsidR="006C36BE" w:rsidRPr="004E38AD" w:rsidRDefault="006C36BE" w:rsidP="00DB218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unter Berücksichtigung des zeitlichen Rahmens.</w:t>
            </w:r>
          </w:p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Planung eines gemeinsamen Unterrichts</w:t>
            </w:r>
            <w:r w:rsidR="00D96B2D" w:rsidRPr="004E38AD">
              <w:rPr>
                <w:sz w:val="18"/>
                <w:szCs w:val="18"/>
              </w:rPr>
              <w:t xml:space="preserve">besuchs </w:t>
            </w:r>
            <w:r w:rsidR="004D6AB2">
              <w:rPr>
                <w:sz w:val="18"/>
                <w:szCs w:val="18"/>
              </w:rPr>
              <w:t>(</w:t>
            </w:r>
            <w:r w:rsidR="00D96B2D" w:rsidRPr="004E38AD">
              <w:rPr>
                <w:sz w:val="18"/>
                <w:szCs w:val="18"/>
              </w:rPr>
              <w:t xml:space="preserve">APVO §7) </w:t>
            </w:r>
          </w:p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</w:p>
          <w:p w:rsidR="00ED5A3C" w:rsidRPr="004E38AD" w:rsidRDefault="00D26DCE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Berücksichtigung der elementaren Ziele der</w:t>
            </w:r>
            <w:r w:rsidR="00DB2185" w:rsidRPr="004E38AD">
              <w:rPr>
                <w:sz w:val="18"/>
                <w:szCs w:val="18"/>
              </w:rPr>
              <w:t xml:space="preserve"> </w:t>
            </w:r>
            <w:r w:rsidRPr="004E38AD">
              <w:rPr>
                <w:sz w:val="18"/>
                <w:szCs w:val="18"/>
              </w:rPr>
              <w:t>politischen Bildung bei der Unterrichtsplanung</w:t>
            </w:r>
            <w:r w:rsidR="00ED5A3C" w:rsidRPr="004E38AD">
              <w:rPr>
                <w:sz w:val="18"/>
                <w:szCs w:val="18"/>
              </w:rPr>
              <w:t>: Politische Urteilsbildung, Mündigkeit</w:t>
            </w:r>
            <w:r w:rsidR="001D7497" w:rsidRPr="004E38AD">
              <w:rPr>
                <w:sz w:val="18"/>
                <w:szCs w:val="18"/>
              </w:rPr>
              <w:t>…</w:t>
            </w:r>
            <w:r w:rsidR="00526F12" w:rsidRPr="004E38AD">
              <w:rPr>
                <w:sz w:val="18"/>
                <w:szCs w:val="18"/>
              </w:rPr>
              <w:t xml:space="preserve"> </w:t>
            </w:r>
            <w:r w:rsidR="00526F12" w:rsidRPr="004D6AB2">
              <w:rPr>
                <w:color w:val="00B050"/>
                <w:sz w:val="18"/>
                <w:szCs w:val="18"/>
              </w:rPr>
              <w:t>(KEA)</w:t>
            </w:r>
          </w:p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</w:p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Einbinden von fachspezifischen Methoden, z.B. Expertenbefragung, Fallbeispiele, Debatten, Plan- und Rollenspiele</w:t>
            </w:r>
            <w:r w:rsidR="001D7497" w:rsidRPr="004E38AD">
              <w:rPr>
                <w:sz w:val="18"/>
                <w:szCs w:val="18"/>
              </w:rPr>
              <w:t xml:space="preserve"> (</w:t>
            </w:r>
            <w:r w:rsidR="001D7497" w:rsidRPr="004D6AB2">
              <w:rPr>
                <w:color w:val="002060"/>
                <w:sz w:val="18"/>
                <w:szCs w:val="18"/>
              </w:rPr>
              <w:t>Moderationsbeiträge</w:t>
            </w:r>
            <w:r w:rsidR="00526F12" w:rsidRPr="004E38AD">
              <w:rPr>
                <w:sz w:val="18"/>
                <w:szCs w:val="18"/>
              </w:rPr>
              <w:t xml:space="preserve"> + </w:t>
            </w:r>
            <w:r w:rsidR="00526F12" w:rsidRPr="004D6AB2">
              <w:rPr>
                <w:color w:val="00B050"/>
                <w:sz w:val="18"/>
                <w:szCs w:val="18"/>
              </w:rPr>
              <w:t>KEA</w:t>
            </w:r>
            <w:r w:rsidR="001D7497" w:rsidRPr="004E38AD">
              <w:rPr>
                <w:sz w:val="18"/>
                <w:szCs w:val="18"/>
              </w:rPr>
              <w:t>)</w:t>
            </w:r>
          </w:p>
          <w:p w:rsidR="00DB4CDC" w:rsidRDefault="00DB4CDC" w:rsidP="00DB2185">
            <w:pPr>
              <w:snapToGrid w:val="0"/>
              <w:rPr>
                <w:sz w:val="18"/>
                <w:szCs w:val="18"/>
              </w:rPr>
            </w:pPr>
          </w:p>
          <w:p w:rsidR="004D6AB2" w:rsidRDefault="004D6AB2" w:rsidP="00DB218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 Erdkunde</w:t>
            </w:r>
          </w:p>
          <w:p w:rsidR="004D6AB2" w:rsidRPr="004E38AD" w:rsidRDefault="004D6AB2" w:rsidP="00DB2185">
            <w:pPr>
              <w:snapToGrid w:val="0"/>
              <w:rPr>
                <w:sz w:val="18"/>
                <w:szCs w:val="18"/>
              </w:rPr>
            </w:pPr>
          </w:p>
          <w:p w:rsidR="00DB4CDC" w:rsidRPr="004E38AD" w:rsidRDefault="006B3E35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 xml:space="preserve">Anwenden von </w:t>
            </w:r>
            <w:r w:rsidR="00DB4CDC" w:rsidRPr="004E38AD">
              <w:rPr>
                <w:sz w:val="18"/>
                <w:szCs w:val="18"/>
              </w:rPr>
              <w:t>Arbeitstechniken im Politikunterricht: Statistiken und Tabellen ausw</w:t>
            </w:r>
            <w:r w:rsidRPr="004E38AD">
              <w:rPr>
                <w:sz w:val="18"/>
                <w:szCs w:val="18"/>
              </w:rPr>
              <w:t>erten, Ergebnisse präsentieren….</w:t>
            </w:r>
          </w:p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</w:p>
          <w:p w:rsidR="00ED5A3C" w:rsidRDefault="00DB2185" w:rsidP="00ED5A3C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lastRenderedPageBreak/>
              <w:t>Einbindung von fachspezifischen Medien, z.B. Bilder, Karikaturen, digitale Medien</w:t>
            </w:r>
            <w:r w:rsidR="00ED5A3C" w:rsidRPr="004E38AD">
              <w:rPr>
                <w:sz w:val="18"/>
                <w:szCs w:val="18"/>
              </w:rPr>
              <w:t xml:space="preserve"> / „Neue Medien“ in der politischen Bildung (</w:t>
            </w:r>
            <w:r w:rsidR="00ED5A3C" w:rsidRPr="004D6AB2">
              <w:rPr>
                <w:color w:val="002060"/>
                <w:sz w:val="18"/>
                <w:szCs w:val="18"/>
              </w:rPr>
              <w:t>Moderationsbeitrag</w:t>
            </w:r>
            <w:r w:rsidR="00526F12" w:rsidRPr="004E38AD">
              <w:rPr>
                <w:sz w:val="18"/>
                <w:szCs w:val="18"/>
              </w:rPr>
              <w:t xml:space="preserve"> + </w:t>
            </w:r>
            <w:r w:rsidR="00526F12" w:rsidRPr="004D6AB2">
              <w:rPr>
                <w:color w:val="00B050"/>
                <w:sz w:val="18"/>
                <w:szCs w:val="18"/>
              </w:rPr>
              <w:t>KEA</w:t>
            </w:r>
            <w:r w:rsidR="00ED5A3C" w:rsidRPr="004E38AD">
              <w:rPr>
                <w:sz w:val="18"/>
                <w:szCs w:val="18"/>
              </w:rPr>
              <w:t>)</w:t>
            </w:r>
          </w:p>
          <w:p w:rsidR="004D6AB2" w:rsidRDefault="004D6AB2" w:rsidP="00ED5A3C">
            <w:pPr>
              <w:snapToGrid w:val="0"/>
              <w:rPr>
                <w:sz w:val="18"/>
                <w:szCs w:val="18"/>
              </w:rPr>
            </w:pPr>
          </w:p>
          <w:p w:rsidR="004D6AB2" w:rsidRPr="004E38AD" w:rsidRDefault="004D6AB2" w:rsidP="00ED5A3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 Erdkunde</w:t>
            </w:r>
          </w:p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</w:p>
          <w:p w:rsidR="00DB2185" w:rsidRPr="004D6AB2" w:rsidRDefault="001D7497" w:rsidP="00DB2185">
            <w:pPr>
              <w:snapToGrid w:val="0"/>
              <w:rPr>
                <w:color w:val="002060"/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Das politische Plakat/Wahlplakat! (</w:t>
            </w:r>
            <w:r w:rsidRPr="004D6AB2">
              <w:rPr>
                <w:color w:val="002060"/>
                <w:sz w:val="18"/>
                <w:szCs w:val="18"/>
              </w:rPr>
              <w:t xml:space="preserve">Moderationsbeitrag, </w:t>
            </w:r>
            <w:r w:rsidR="006B3E35" w:rsidRPr="004D6AB2">
              <w:rPr>
                <w:color w:val="002060"/>
                <w:sz w:val="18"/>
                <w:szCs w:val="18"/>
              </w:rPr>
              <w:t>ggf. Erkundungsgang Wahlplakate</w:t>
            </w:r>
            <w:r w:rsidRPr="004D6AB2">
              <w:rPr>
                <w:color w:val="002060"/>
                <w:sz w:val="18"/>
                <w:szCs w:val="18"/>
              </w:rPr>
              <w:t>)</w:t>
            </w:r>
          </w:p>
          <w:p w:rsidR="00725C49" w:rsidRDefault="00725C49" w:rsidP="00DB2185">
            <w:pPr>
              <w:snapToGrid w:val="0"/>
              <w:rPr>
                <w:sz w:val="18"/>
                <w:szCs w:val="18"/>
              </w:rPr>
            </w:pPr>
          </w:p>
          <w:p w:rsidR="00725C49" w:rsidRPr="004E38AD" w:rsidRDefault="00725C49" w:rsidP="00DB218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Arbeiten mit dem Schulbuch im Politikunterricht. </w:t>
            </w:r>
          </w:p>
          <w:p w:rsidR="001D7497" w:rsidRPr="004E38AD" w:rsidRDefault="001D7497" w:rsidP="00DB2185">
            <w:pPr>
              <w:snapToGrid w:val="0"/>
              <w:rPr>
                <w:sz w:val="18"/>
                <w:szCs w:val="18"/>
              </w:rPr>
            </w:pPr>
          </w:p>
          <w:p w:rsidR="00DB2185" w:rsidRDefault="00DB2185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Einbinden von aktuellen Nachrichten im Politikunterricht</w:t>
            </w:r>
            <w:r w:rsidR="00D26DCE" w:rsidRPr="004E38AD">
              <w:rPr>
                <w:sz w:val="18"/>
                <w:szCs w:val="18"/>
              </w:rPr>
              <w:t xml:space="preserve"> „Aktualität im Politikunterricht</w:t>
            </w:r>
            <w:r w:rsidR="00614E6A" w:rsidRPr="004E38AD">
              <w:rPr>
                <w:sz w:val="18"/>
                <w:szCs w:val="18"/>
              </w:rPr>
              <w:t>“</w:t>
            </w:r>
            <w:r w:rsidR="001D7497" w:rsidRPr="004E38AD">
              <w:rPr>
                <w:sz w:val="18"/>
                <w:szCs w:val="18"/>
              </w:rPr>
              <w:t xml:space="preserve"> (</w:t>
            </w:r>
            <w:r w:rsidR="00F059E8" w:rsidRPr="004D6AB2">
              <w:rPr>
                <w:color w:val="002060"/>
                <w:sz w:val="18"/>
                <w:szCs w:val="18"/>
              </w:rPr>
              <w:t xml:space="preserve">Wochenbericht , </w:t>
            </w:r>
            <w:r w:rsidR="001D7497" w:rsidRPr="004D6AB2">
              <w:rPr>
                <w:color w:val="002060"/>
                <w:sz w:val="18"/>
                <w:szCs w:val="18"/>
              </w:rPr>
              <w:t>Moderationsbeitrag</w:t>
            </w:r>
            <w:r w:rsidR="00526F12" w:rsidRPr="004E38AD">
              <w:rPr>
                <w:sz w:val="18"/>
                <w:szCs w:val="18"/>
              </w:rPr>
              <w:t xml:space="preserve"> + </w:t>
            </w:r>
            <w:r w:rsidR="00526F12" w:rsidRPr="004D6AB2">
              <w:rPr>
                <w:color w:val="00B050"/>
                <w:sz w:val="18"/>
                <w:szCs w:val="18"/>
              </w:rPr>
              <w:t>KEA</w:t>
            </w:r>
            <w:r w:rsidR="001D7497" w:rsidRPr="004E38AD">
              <w:rPr>
                <w:sz w:val="18"/>
                <w:szCs w:val="18"/>
              </w:rPr>
              <w:t>)</w:t>
            </w:r>
          </w:p>
          <w:p w:rsidR="004D6AB2" w:rsidRDefault="004D6AB2" w:rsidP="00DB2185">
            <w:pPr>
              <w:snapToGrid w:val="0"/>
              <w:rPr>
                <w:sz w:val="18"/>
                <w:szCs w:val="18"/>
              </w:rPr>
            </w:pPr>
          </w:p>
          <w:p w:rsidR="004D6AB2" w:rsidRPr="004E38AD" w:rsidRDefault="004D6AB2" w:rsidP="00DB218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 Erdkunde</w:t>
            </w:r>
          </w:p>
          <w:p w:rsidR="00DB4CDC" w:rsidRPr="004E38AD" w:rsidRDefault="00DB4CDC" w:rsidP="00DB2185">
            <w:pPr>
              <w:snapToGrid w:val="0"/>
              <w:rPr>
                <w:sz w:val="18"/>
                <w:szCs w:val="18"/>
              </w:rPr>
            </w:pPr>
          </w:p>
          <w:p w:rsidR="00DB4CDC" w:rsidRPr="004E38AD" w:rsidRDefault="00DB4CDC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Differenzierung</w:t>
            </w:r>
            <w:r w:rsidR="006B3E35" w:rsidRPr="004E38AD">
              <w:rPr>
                <w:sz w:val="18"/>
                <w:szCs w:val="18"/>
              </w:rPr>
              <w:t>smaßnahmen</w:t>
            </w:r>
            <w:r w:rsidRPr="004E38AD">
              <w:rPr>
                <w:sz w:val="18"/>
                <w:szCs w:val="18"/>
              </w:rPr>
              <w:t xml:space="preserve"> </w:t>
            </w:r>
            <w:r w:rsidR="006B3E35" w:rsidRPr="004E38AD">
              <w:rPr>
                <w:sz w:val="18"/>
                <w:szCs w:val="18"/>
              </w:rPr>
              <w:t>für den</w:t>
            </w:r>
            <w:r w:rsidRPr="004E38AD">
              <w:rPr>
                <w:sz w:val="18"/>
                <w:szCs w:val="18"/>
              </w:rPr>
              <w:t xml:space="preserve"> Politikunterricht</w:t>
            </w:r>
            <w:r w:rsidR="006B3E35" w:rsidRPr="004E38AD">
              <w:rPr>
                <w:sz w:val="18"/>
                <w:szCs w:val="18"/>
              </w:rPr>
              <w:t xml:space="preserve"> gestalten. </w:t>
            </w:r>
          </w:p>
          <w:p w:rsidR="00D26DCE" w:rsidRPr="004E38AD" w:rsidRDefault="00D26DCE" w:rsidP="00DB2185">
            <w:pPr>
              <w:snapToGrid w:val="0"/>
              <w:rPr>
                <w:sz w:val="18"/>
                <w:szCs w:val="18"/>
              </w:rPr>
            </w:pPr>
          </w:p>
          <w:p w:rsidR="00DD1F9A" w:rsidRPr="004E38AD" w:rsidRDefault="00DB2185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Entwickeln von lernwirksamen, differenzierten Arbeitsblättern im Fach Politik</w:t>
            </w:r>
            <w:r w:rsidR="001D7497" w:rsidRPr="004E38AD">
              <w:rPr>
                <w:sz w:val="18"/>
                <w:szCs w:val="18"/>
              </w:rPr>
              <w:t xml:space="preserve">. </w:t>
            </w:r>
          </w:p>
          <w:p w:rsidR="00ED5A3C" w:rsidRPr="004E38AD" w:rsidRDefault="00ED5A3C" w:rsidP="00DB2185">
            <w:pPr>
              <w:snapToGrid w:val="0"/>
              <w:rPr>
                <w:sz w:val="18"/>
                <w:szCs w:val="18"/>
              </w:rPr>
            </w:pPr>
          </w:p>
          <w:p w:rsidR="00ED5A3C" w:rsidRPr="004E38AD" w:rsidRDefault="00ED5A3C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 xml:space="preserve">Themen des Politikunterrichts: </w:t>
            </w:r>
            <w:r w:rsidR="001D7497" w:rsidRPr="004E38AD">
              <w:rPr>
                <w:sz w:val="18"/>
                <w:szCs w:val="18"/>
              </w:rPr>
              <w:t xml:space="preserve">Wahlen, </w:t>
            </w:r>
            <w:r w:rsidRPr="004E38AD">
              <w:rPr>
                <w:sz w:val="18"/>
                <w:szCs w:val="18"/>
              </w:rPr>
              <w:t>Extremismus, Internationale Politik, Europa, Globalisierung …</w:t>
            </w:r>
            <w:r w:rsidR="00F059E8" w:rsidRPr="004E38AD">
              <w:rPr>
                <w:sz w:val="18"/>
                <w:szCs w:val="18"/>
              </w:rPr>
              <w:t xml:space="preserve"> (</w:t>
            </w:r>
            <w:r w:rsidR="00F059E8" w:rsidRPr="004D6AB2">
              <w:rPr>
                <w:color w:val="002060"/>
                <w:sz w:val="18"/>
                <w:szCs w:val="18"/>
              </w:rPr>
              <w:t>Moderationsbeiträ</w:t>
            </w:r>
            <w:r w:rsidR="001D7497" w:rsidRPr="004D6AB2">
              <w:rPr>
                <w:color w:val="002060"/>
                <w:sz w:val="18"/>
                <w:szCs w:val="18"/>
              </w:rPr>
              <w:t>g</w:t>
            </w:r>
            <w:r w:rsidR="00F059E8" w:rsidRPr="004D6AB2">
              <w:rPr>
                <w:color w:val="002060"/>
                <w:sz w:val="18"/>
                <w:szCs w:val="18"/>
              </w:rPr>
              <w:t>e</w:t>
            </w:r>
            <w:r w:rsidR="001D7497" w:rsidRPr="004E38AD">
              <w:rPr>
                <w:sz w:val="18"/>
                <w:szCs w:val="18"/>
              </w:rPr>
              <w:t>)</w:t>
            </w:r>
          </w:p>
          <w:p w:rsidR="001D7497" w:rsidRPr="00602F75" w:rsidRDefault="001D7497" w:rsidP="00DB2185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1D7497" w:rsidRPr="004E38AD" w:rsidRDefault="00602F75" w:rsidP="001D7497">
            <w:pPr>
              <w:snapToGrid w:val="0"/>
              <w:rPr>
                <w:sz w:val="18"/>
                <w:szCs w:val="18"/>
              </w:rPr>
            </w:pPr>
            <w:r w:rsidRPr="00602F75">
              <w:rPr>
                <w:color w:val="FF0000"/>
                <w:sz w:val="18"/>
                <w:szCs w:val="18"/>
              </w:rPr>
              <w:t>(siehe Literaturliste</w:t>
            </w:r>
            <w:r>
              <w:rPr>
                <w:color w:val="FF0000"/>
                <w:sz w:val="18"/>
                <w:szCs w:val="18"/>
              </w:rPr>
              <w:t>/Anlage</w:t>
            </w:r>
            <w:r w:rsidRPr="00602F75">
              <w:rPr>
                <w:color w:val="FF0000"/>
                <w:sz w:val="18"/>
                <w:szCs w:val="18"/>
              </w:rPr>
              <w:t>)</w:t>
            </w:r>
          </w:p>
        </w:tc>
      </w:tr>
      <w:tr w:rsidR="00DD1F9A" w:rsidTr="00C3196B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 Sie formulieren und begründen Lernziele unter Berücksichtigung der Kerncurricula im Hinblick auf erwartete Kompetenzen der Schülerinnen und Schüler.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F9A" w:rsidRDefault="00DD1F9A" w:rsidP="00146824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formulieren und begründen Intentionen und Kompetenzen unter Berücksichtigung des KCs im Hinblick auf politikrelevante Operatoren.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14" w:rsidRPr="003F41E2" w:rsidRDefault="00115514" w:rsidP="001155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Operatoren nutzen, Anforderungsbereiche festlegen, </w:t>
            </w:r>
            <w:r w:rsidRPr="003F41E2">
              <w:rPr>
                <w:sz w:val="18"/>
                <w:szCs w:val="18"/>
              </w:rPr>
              <w:t xml:space="preserve">Lernziele ausformulieren. </w:t>
            </w:r>
          </w:p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</w:p>
          <w:p w:rsidR="004D6AB2" w:rsidRPr="004E38AD" w:rsidRDefault="00DB2185" w:rsidP="006B3E3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Einbinden von relevanten Aspekten, die über das Fach hinausgehen (Geschichte, Erdkunde, Wirtschaft, Re</w:t>
            </w:r>
            <w:r w:rsidR="002C2411" w:rsidRPr="004E38AD">
              <w:rPr>
                <w:sz w:val="18"/>
                <w:szCs w:val="18"/>
              </w:rPr>
              <w:t>ligion sowie Werte und Normen).</w:t>
            </w:r>
            <w:r w:rsidR="001D7497" w:rsidRPr="004E38AD">
              <w:rPr>
                <w:sz w:val="18"/>
                <w:szCs w:val="18"/>
              </w:rPr>
              <w:t xml:space="preserve"> </w:t>
            </w:r>
            <w:r w:rsidR="00614E6A" w:rsidRPr="004D6AB2">
              <w:rPr>
                <w:color w:val="002060"/>
                <w:sz w:val="18"/>
                <w:szCs w:val="18"/>
              </w:rPr>
              <w:t xml:space="preserve">Moderationsbeitrag </w:t>
            </w:r>
            <w:r w:rsidR="00614E6A" w:rsidRPr="004E38AD">
              <w:rPr>
                <w:sz w:val="18"/>
                <w:szCs w:val="18"/>
              </w:rPr>
              <w:t xml:space="preserve">zum fächerübergreifenden Unterricht. </w:t>
            </w:r>
          </w:p>
        </w:tc>
      </w:tr>
      <w:tr w:rsidR="00DD1F9A" w:rsidTr="00C3196B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 Sie berücksichtigen bei der Unterrichtsplanung die geschlechterspezifische, soziale, kulturelle und sprachliche Heterogenität der Lerngruppe.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F9A" w:rsidRDefault="00DD1F9A" w:rsidP="00146824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berücksichtigen bei ihrer Planung Differenzierungsmaßnahmen.</w:t>
            </w:r>
          </w:p>
        </w:tc>
        <w:tc>
          <w:tcPr>
            <w:tcW w:w="5096" w:type="dxa"/>
            <w:tcBorders>
              <w:left w:val="single" w:sz="4" w:space="0" w:color="auto"/>
              <w:right w:val="single" w:sz="4" w:space="0" w:color="auto"/>
            </w:tcBorders>
          </w:tcPr>
          <w:p w:rsidR="00DD1F9A" w:rsidRDefault="00DD1F9A">
            <w:pPr>
              <w:snapToGrid w:val="0"/>
              <w:rPr>
                <w:sz w:val="18"/>
                <w:szCs w:val="18"/>
              </w:rPr>
            </w:pPr>
          </w:p>
          <w:p w:rsidR="005B5FF7" w:rsidRDefault="004D6AB2" w:rsidP="004D6AB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→ Erdkunde, </w:t>
            </w:r>
            <w:proofErr w:type="spellStart"/>
            <w:r>
              <w:rPr>
                <w:sz w:val="18"/>
                <w:szCs w:val="18"/>
              </w:rPr>
              <w:t>Ge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Wi</w:t>
            </w:r>
            <w:proofErr w:type="spellEnd"/>
            <w:r>
              <w:rPr>
                <w:sz w:val="18"/>
                <w:szCs w:val="18"/>
              </w:rPr>
              <w:t>, Werte und Normen…)</w:t>
            </w:r>
            <w:r w:rsidR="005B5FF7">
              <w:rPr>
                <w:sz w:val="18"/>
                <w:szCs w:val="18"/>
              </w:rPr>
              <w:t xml:space="preserve"> </w:t>
            </w:r>
          </w:p>
          <w:p w:rsidR="005B5FF7" w:rsidRDefault="005B5FF7" w:rsidP="004D6AB2">
            <w:pPr>
              <w:snapToGrid w:val="0"/>
              <w:rPr>
                <w:sz w:val="18"/>
                <w:szCs w:val="18"/>
              </w:rPr>
            </w:pPr>
          </w:p>
          <w:p w:rsidR="004D6AB2" w:rsidRDefault="005B5FF7" w:rsidP="004D6AB2">
            <w:pPr>
              <w:snapToGrid w:val="0"/>
              <w:rPr>
                <w:sz w:val="18"/>
                <w:szCs w:val="18"/>
              </w:rPr>
            </w:pPr>
            <w:r w:rsidRPr="00602F75">
              <w:rPr>
                <w:color w:val="FF0000"/>
                <w:sz w:val="18"/>
                <w:szCs w:val="18"/>
              </w:rPr>
              <w:t>(siehe Literaturliste</w:t>
            </w:r>
            <w:r>
              <w:rPr>
                <w:color w:val="FF0000"/>
                <w:sz w:val="18"/>
                <w:szCs w:val="18"/>
              </w:rPr>
              <w:t>/Anlage</w:t>
            </w:r>
            <w:r w:rsidRPr="00602F75">
              <w:rPr>
                <w:color w:val="FF0000"/>
                <w:sz w:val="18"/>
                <w:szCs w:val="18"/>
              </w:rPr>
              <w:t>)</w:t>
            </w:r>
          </w:p>
          <w:p w:rsidR="004D6AB2" w:rsidRPr="004E38AD" w:rsidRDefault="004D6AB2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3196B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1.1.4 Sie berücksichtigen bei der Konzeption des </w:t>
            </w:r>
            <w:r>
              <w:rPr>
                <w:sz w:val="18"/>
                <w:szCs w:val="18"/>
              </w:rPr>
              <w:lastRenderedPageBreak/>
              <w:t>Unterrichts die Möglichkeiten des fächerübergreifenden und –verbindenden sowie des interkulturellen Lernens.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F9A" w:rsidRDefault="00DD1F9A" w:rsidP="00146824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berücksichtigen bei ihrer Planung fächerübergreifende </w:t>
            </w:r>
            <w:r>
              <w:rPr>
                <w:sz w:val="18"/>
                <w:szCs w:val="18"/>
              </w:rPr>
              <w:lastRenderedPageBreak/>
              <w:t>Aspekte vor allem zu Geschichte, Erdkunde, Wirtschaft, Religion sowie Werte und Normen.</w:t>
            </w:r>
          </w:p>
        </w:tc>
        <w:tc>
          <w:tcPr>
            <w:tcW w:w="5096" w:type="dxa"/>
            <w:tcBorders>
              <w:left w:val="single" w:sz="4" w:space="0" w:color="auto"/>
              <w:right w:val="single" w:sz="4" w:space="0" w:color="auto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3196B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1.1.5 Sie stellen eine hinreichende Übereinstimmung zwischen den fachwissenschaftlichen Grundlagen sowie den fachdidaktischen und methodischen Entscheidungen her.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5" w:rsidRPr="00602F75" w:rsidRDefault="00602F75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</w:tr>
      <w:tr w:rsidR="00DD1F9A" w:rsidTr="00115514">
        <w:trPr>
          <w:trHeight w:val="896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514" w:rsidRDefault="00DD1F9A" w:rsidP="00115514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 Sie strukturieren den Verlauf des Unterrichts für einen bestimmten Zeitraum.</w:t>
            </w:r>
          </w:p>
          <w:p w:rsidR="00115514" w:rsidRPr="00115514" w:rsidRDefault="00115514" w:rsidP="00115514">
            <w:pPr>
              <w:rPr>
                <w:sz w:val="18"/>
                <w:szCs w:val="18"/>
              </w:rPr>
            </w:pPr>
          </w:p>
          <w:p w:rsidR="00115514" w:rsidRPr="00115514" w:rsidRDefault="00115514" w:rsidP="00115514">
            <w:pPr>
              <w:rPr>
                <w:sz w:val="18"/>
                <w:szCs w:val="18"/>
              </w:rPr>
            </w:pPr>
          </w:p>
          <w:p w:rsidR="00115514" w:rsidRPr="00115514" w:rsidRDefault="00115514" w:rsidP="00115514">
            <w:pPr>
              <w:rPr>
                <w:sz w:val="18"/>
                <w:szCs w:val="18"/>
              </w:rPr>
            </w:pPr>
          </w:p>
          <w:p w:rsidR="00115514" w:rsidRPr="00115514" w:rsidRDefault="00115514" w:rsidP="00115514">
            <w:pPr>
              <w:rPr>
                <w:sz w:val="18"/>
                <w:szCs w:val="18"/>
              </w:rPr>
            </w:pPr>
          </w:p>
          <w:p w:rsidR="00115514" w:rsidRDefault="00115514" w:rsidP="00115514">
            <w:pPr>
              <w:rPr>
                <w:sz w:val="18"/>
                <w:szCs w:val="18"/>
              </w:rPr>
            </w:pPr>
          </w:p>
          <w:p w:rsidR="00115514" w:rsidRPr="00115514" w:rsidRDefault="00115514" w:rsidP="00115514">
            <w:pPr>
              <w:rPr>
                <w:sz w:val="18"/>
                <w:szCs w:val="18"/>
              </w:rPr>
            </w:pPr>
          </w:p>
          <w:p w:rsidR="00DD1F9A" w:rsidRPr="00115514" w:rsidRDefault="00DD1F9A" w:rsidP="00115514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514" w:rsidRDefault="00115514">
            <w:pPr>
              <w:snapToGrid w:val="0"/>
              <w:rPr>
                <w:sz w:val="18"/>
                <w:szCs w:val="18"/>
              </w:rPr>
            </w:pPr>
          </w:p>
          <w:p w:rsidR="00DD1F9A" w:rsidRPr="00115514" w:rsidRDefault="00DD1F9A" w:rsidP="00115514">
            <w:pPr>
              <w:rPr>
                <w:sz w:val="18"/>
                <w:szCs w:val="1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14" w:rsidRDefault="00DB2185" w:rsidP="00115514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 xml:space="preserve">Entwickeln einer kompetenzorientierten Langzeitplanung im Fach Politik </w:t>
            </w:r>
          </w:p>
          <w:p w:rsidR="00115514" w:rsidRPr="00115514" w:rsidRDefault="00115514" w:rsidP="00115514">
            <w:pPr>
              <w:rPr>
                <w:sz w:val="18"/>
                <w:szCs w:val="18"/>
              </w:rPr>
            </w:pPr>
          </w:p>
          <w:p w:rsidR="00DB2185" w:rsidRPr="00115514" w:rsidRDefault="00DB2185" w:rsidP="00115514">
            <w:pPr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DD1F9A" w:rsidRDefault="00DD1F9A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  Lehrkräfte im Vorbereitungsdienst führen Unterricht fach-, sach- und schülergerecht sowie lernwirksam durch.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DD1F9A" w:rsidRPr="00EC6045" w:rsidRDefault="00DD1F9A">
            <w:pPr>
              <w:snapToGrid w:val="0"/>
              <w:rPr>
                <w:sz w:val="18"/>
                <w:szCs w:val="18"/>
              </w:rPr>
            </w:pPr>
            <w:r w:rsidRPr="00EC6045">
              <w:rPr>
                <w:sz w:val="18"/>
                <w:szCs w:val="18"/>
              </w:rPr>
              <w:t xml:space="preserve">Die </w:t>
            </w:r>
            <w:proofErr w:type="spellStart"/>
            <w:r w:rsidRPr="00EC6045">
              <w:rPr>
                <w:sz w:val="18"/>
                <w:szCs w:val="18"/>
              </w:rPr>
              <w:t>LiVD</w:t>
            </w:r>
            <w:proofErr w:type="spellEnd"/>
            <w:r w:rsidRPr="00EC6045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B2185" w:rsidTr="00F67DE7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 Sie unterstützen Lernprozesse auf der Grundlage psychologischer und neurobiologischer Erkenntnisse sowie auf der Grundlage von Theorien über das Lernen und Lehren.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 w:rsidP="00146824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führen ihren Politikunterricht kompetenzorientiert unter Verwendung der im KC vorgegebenen Fachbegriffe, des erforderlichen Orientierungswissens und relevanter Schlüsselfragen fachkompetent durch.</w:t>
            </w:r>
          </w:p>
        </w:tc>
        <w:tc>
          <w:tcPr>
            <w:tcW w:w="5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6BE" w:rsidRPr="003F41E2" w:rsidRDefault="006C36BE" w:rsidP="006C36BE">
            <w:pPr>
              <w:snapToGrid w:val="0"/>
              <w:rPr>
                <w:sz w:val="18"/>
                <w:szCs w:val="18"/>
              </w:rPr>
            </w:pPr>
            <w:r w:rsidRPr="003F41E2">
              <w:rPr>
                <w:sz w:val="18"/>
                <w:szCs w:val="18"/>
              </w:rPr>
              <w:t>… Initiierung eines zielführenden und schülerorientierten Unterrichtseinstiegs.</w:t>
            </w:r>
          </w:p>
          <w:p w:rsidR="006C36BE" w:rsidRPr="003F41E2" w:rsidRDefault="006C36BE" w:rsidP="006C36BE">
            <w:pPr>
              <w:snapToGrid w:val="0"/>
              <w:rPr>
                <w:sz w:val="18"/>
                <w:szCs w:val="18"/>
              </w:rPr>
            </w:pPr>
            <w:r w:rsidRPr="003F41E2">
              <w:rPr>
                <w:sz w:val="18"/>
                <w:szCs w:val="18"/>
              </w:rPr>
              <w:t>… Phasenübergänge sinnvoll verknüpfen und lernwirksam gestalten.</w:t>
            </w:r>
          </w:p>
          <w:p w:rsidR="006C36BE" w:rsidRPr="003F41E2" w:rsidRDefault="006C36BE" w:rsidP="006C36BE">
            <w:pPr>
              <w:snapToGrid w:val="0"/>
              <w:rPr>
                <w:sz w:val="18"/>
                <w:szCs w:val="18"/>
              </w:rPr>
            </w:pPr>
            <w:r w:rsidRPr="003F41E2">
              <w:rPr>
                <w:sz w:val="18"/>
                <w:szCs w:val="18"/>
              </w:rPr>
              <w:t xml:space="preserve">… Lernförderliche Gesprächsführung der Lehrkraft:     </w:t>
            </w:r>
          </w:p>
          <w:p w:rsidR="006C36BE" w:rsidRPr="003F41E2" w:rsidRDefault="006C36BE" w:rsidP="006C36BE">
            <w:pPr>
              <w:numPr>
                <w:ilvl w:val="0"/>
                <w:numId w:val="3"/>
              </w:numPr>
              <w:snapToGrid w:val="0"/>
              <w:rPr>
                <w:sz w:val="18"/>
                <w:szCs w:val="18"/>
              </w:rPr>
            </w:pPr>
            <w:r w:rsidRPr="003F41E2">
              <w:rPr>
                <w:sz w:val="18"/>
                <w:szCs w:val="18"/>
              </w:rPr>
              <w:t>gelungene Arbeitsanweisungen</w:t>
            </w:r>
          </w:p>
          <w:p w:rsidR="006C36BE" w:rsidRPr="003F41E2" w:rsidRDefault="006C36BE" w:rsidP="006C36BE">
            <w:pPr>
              <w:numPr>
                <w:ilvl w:val="0"/>
                <w:numId w:val="3"/>
              </w:numPr>
              <w:snapToGrid w:val="0"/>
              <w:rPr>
                <w:sz w:val="18"/>
                <w:szCs w:val="18"/>
              </w:rPr>
            </w:pPr>
            <w:r w:rsidRPr="003F41E2">
              <w:rPr>
                <w:sz w:val="18"/>
                <w:szCs w:val="18"/>
              </w:rPr>
              <w:t>angemessene Lernbegleitung</w:t>
            </w:r>
          </w:p>
          <w:p w:rsidR="006C36BE" w:rsidRPr="003F41E2" w:rsidRDefault="006C36BE" w:rsidP="006C36BE">
            <w:pPr>
              <w:numPr>
                <w:ilvl w:val="0"/>
                <w:numId w:val="3"/>
              </w:numPr>
              <w:snapToGrid w:val="0"/>
              <w:rPr>
                <w:sz w:val="18"/>
                <w:szCs w:val="18"/>
              </w:rPr>
            </w:pPr>
            <w:r w:rsidRPr="003F41E2">
              <w:rPr>
                <w:sz w:val="18"/>
                <w:szCs w:val="18"/>
              </w:rPr>
              <w:t>angemessenes Feedback</w:t>
            </w:r>
          </w:p>
          <w:p w:rsidR="006C36BE" w:rsidRDefault="006C36BE" w:rsidP="006C36BE">
            <w:pPr>
              <w:snapToGrid w:val="0"/>
              <w:rPr>
                <w:sz w:val="18"/>
                <w:szCs w:val="18"/>
              </w:rPr>
            </w:pPr>
            <w:r w:rsidRPr="003F41E2">
              <w:rPr>
                <w:sz w:val="18"/>
                <w:szCs w:val="18"/>
              </w:rPr>
              <w:t xml:space="preserve">… Gestaltung einer </w:t>
            </w:r>
            <w:proofErr w:type="spellStart"/>
            <w:r w:rsidRPr="003F41E2">
              <w:rPr>
                <w:sz w:val="18"/>
                <w:szCs w:val="18"/>
              </w:rPr>
              <w:t>kriterien</w:t>
            </w:r>
            <w:proofErr w:type="spellEnd"/>
            <w:r w:rsidRPr="003F41E2">
              <w:rPr>
                <w:sz w:val="18"/>
                <w:szCs w:val="18"/>
              </w:rPr>
              <w:t>- und zielorientierten Sicherungsphase</w:t>
            </w:r>
            <w:r>
              <w:rPr>
                <w:sz w:val="18"/>
                <w:szCs w:val="18"/>
              </w:rPr>
              <w:t xml:space="preserve"> </w:t>
            </w:r>
          </w:p>
          <w:p w:rsidR="006C36BE" w:rsidRDefault="006C36BE" w:rsidP="006C36B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 Ordnungsrahmen im Politikunterricht</w:t>
            </w:r>
          </w:p>
          <w:p w:rsidR="006C36BE" w:rsidRDefault="006C36BE" w:rsidP="006C36B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r>
              <w:rPr>
                <w:sz w:val="18"/>
                <w:szCs w:val="18"/>
              </w:rPr>
              <w:t>Classroom</w:t>
            </w:r>
            <w:proofErr w:type="spellEnd"/>
            <w:r>
              <w:rPr>
                <w:sz w:val="18"/>
                <w:szCs w:val="18"/>
              </w:rPr>
              <w:t xml:space="preserve">-Management im </w:t>
            </w:r>
            <w:r w:rsidRPr="006C36BE">
              <w:rPr>
                <w:sz w:val="18"/>
                <w:szCs w:val="18"/>
              </w:rPr>
              <w:t>Politikunterricht</w:t>
            </w:r>
          </w:p>
          <w:p w:rsidR="006C36BE" w:rsidRPr="003F41E2" w:rsidRDefault="006C36BE" w:rsidP="006C36B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Rituale und Regeln im </w:t>
            </w:r>
            <w:r w:rsidRPr="006C36BE">
              <w:rPr>
                <w:sz w:val="18"/>
                <w:szCs w:val="18"/>
              </w:rPr>
              <w:t>Politikunterricht</w:t>
            </w:r>
          </w:p>
          <w:p w:rsidR="006C36BE" w:rsidRDefault="006C36BE" w:rsidP="006C36BE">
            <w:pPr>
              <w:snapToGrid w:val="0"/>
              <w:rPr>
                <w:sz w:val="18"/>
                <w:szCs w:val="18"/>
              </w:rPr>
            </w:pPr>
            <w:r w:rsidRPr="003F41E2">
              <w:rPr>
                <w:sz w:val="18"/>
                <w:szCs w:val="18"/>
              </w:rPr>
              <w:t xml:space="preserve">… </w:t>
            </w:r>
          </w:p>
          <w:p w:rsidR="006C36BE" w:rsidRDefault="006C36BE" w:rsidP="006C36BE">
            <w:pPr>
              <w:snapToGrid w:val="0"/>
              <w:rPr>
                <w:sz w:val="18"/>
                <w:szCs w:val="18"/>
              </w:rPr>
            </w:pPr>
          </w:p>
          <w:p w:rsidR="006C36BE" w:rsidRPr="003F41E2" w:rsidRDefault="006C36BE" w:rsidP="006C36B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D6AB2">
              <w:rPr>
                <w:color w:val="002060"/>
                <w:sz w:val="18"/>
                <w:szCs w:val="18"/>
              </w:rPr>
              <w:t>Unterrichtsbesuche/Gespräche</w:t>
            </w:r>
            <w:r>
              <w:rPr>
                <w:sz w:val="18"/>
                <w:szCs w:val="18"/>
              </w:rPr>
              <w:t>)</w:t>
            </w:r>
          </w:p>
          <w:p w:rsidR="006C36BE" w:rsidRDefault="006C36BE" w:rsidP="002C2411">
            <w:pPr>
              <w:snapToGrid w:val="0"/>
              <w:rPr>
                <w:sz w:val="18"/>
                <w:szCs w:val="18"/>
              </w:rPr>
            </w:pPr>
          </w:p>
          <w:p w:rsidR="006C36BE" w:rsidRDefault="006C36BE" w:rsidP="006C36B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Arbeiten mit dem Schulbuch im Politikunterricht (</w:t>
            </w:r>
            <w:r w:rsidRPr="004D6AB2">
              <w:rPr>
                <w:color w:val="002060"/>
                <w:sz w:val="18"/>
                <w:szCs w:val="18"/>
              </w:rPr>
              <w:t>Moderationsbeitrag</w:t>
            </w:r>
            <w:r>
              <w:rPr>
                <w:sz w:val="18"/>
                <w:szCs w:val="18"/>
              </w:rPr>
              <w:t>)</w:t>
            </w:r>
          </w:p>
          <w:p w:rsidR="006C36BE" w:rsidRPr="003F41E2" w:rsidRDefault="006C36BE" w:rsidP="006C36BE">
            <w:pPr>
              <w:snapToGrid w:val="0"/>
              <w:rPr>
                <w:sz w:val="18"/>
                <w:szCs w:val="18"/>
              </w:rPr>
            </w:pPr>
          </w:p>
          <w:p w:rsidR="006C36BE" w:rsidRDefault="006C36BE" w:rsidP="002C2411">
            <w:pPr>
              <w:snapToGrid w:val="0"/>
              <w:rPr>
                <w:sz w:val="18"/>
                <w:szCs w:val="18"/>
              </w:rPr>
            </w:pPr>
            <w:r w:rsidRPr="006C36BE">
              <w:rPr>
                <w:sz w:val="18"/>
                <w:szCs w:val="18"/>
              </w:rPr>
              <w:t xml:space="preserve">Einbindung von fachspezifischen Medien, z.B. Bilder, </w:t>
            </w:r>
            <w:r w:rsidRPr="006C36BE">
              <w:rPr>
                <w:sz w:val="18"/>
                <w:szCs w:val="18"/>
              </w:rPr>
              <w:lastRenderedPageBreak/>
              <w:t>Karikaturen, digitale Medien / „Neue Medien“ in der politischen Bildung (</w:t>
            </w:r>
            <w:r w:rsidRPr="004D6AB2">
              <w:rPr>
                <w:color w:val="002060"/>
                <w:sz w:val="18"/>
                <w:szCs w:val="18"/>
              </w:rPr>
              <w:t>Moderationsbeitrag</w:t>
            </w:r>
            <w:r w:rsidRPr="006C36BE">
              <w:rPr>
                <w:sz w:val="18"/>
                <w:szCs w:val="18"/>
              </w:rPr>
              <w:t xml:space="preserve"> +</w:t>
            </w:r>
            <w:r w:rsidRPr="004D6AB2">
              <w:rPr>
                <w:color w:val="00B050"/>
                <w:sz w:val="18"/>
                <w:szCs w:val="18"/>
              </w:rPr>
              <w:t xml:space="preserve"> KEA</w:t>
            </w:r>
            <w:r w:rsidRPr="006C36BE">
              <w:rPr>
                <w:sz w:val="18"/>
                <w:szCs w:val="18"/>
              </w:rPr>
              <w:t>)</w:t>
            </w:r>
          </w:p>
          <w:p w:rsidR="00602F75" w:rsidRDefault="00602F75" w:rsidP="00602F75">
            <w:pPr>
              <w:snapToGrid w:val="0"/>
              <w:rPr>
                <w:sz w:val="18"/>
                <w:szCs w:val="18"/>
              </w:rPr>
            </w:pPr>
          </w:p>
          <w:p w:rsidR="00602F75" w:rsidRDefault="00602F75" w:rsidP="00602F75">
            <w:pPr>
              <w:snapToGrid w:val="0"/>
              <w:rPr>
                <w:sz w:val="18"/>
                <w:szCs w:val="18"/>
              </w:rPr>
            </w:pPr>
            <w:r w:rsidRPr="00602F75">
              <w:rPr>
                <w:color w:val="FF0000"/>
                <w:sz w:val="18"/>
                <w:szCs w:val="18"/>
              </w:rPr>
              <w:t>(siehe Literaturliste</w:t>
            </w:r>
            <w:r>
              <w:rPr>
                <w:color w:val="FF0000"/>
                <w:sz w:val="18"/>
                <w:szCs w:val="18"/>
              </w:rPr>
              <w:t>/Anlage</w:t>
            </w:r>
            <w:r w:rsidRPr="00602F75">
              <w:rPr>
                <w:color w:val="FF0000"/>
                <w:sz w:val="18"/>
                <w:szCs w:val="18"/>
              </w:rPr>
              <w:t>)</w:t>
            </w:r>
          </w:p>
          <w:p w:rsidR="00602F75" w:rsidRPr="004E38AD" w:rsidRDefault="00602F75" w:rsidP="002C2411">
            <w:pPr>
              <w:snapToGrid w:val="0"/>
              <w:rPr>
                <w:sz w:val="18"/>
                <w:szCs w:val="18"/>
              </w:rPr>
            </w:pPr>
          </w:p>
        </w:tc>
      </w:tr>
      <w:tr w:rsidR="00DB2185" w:rsidTr="00F67DE7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 Sie organisieren Lernumgebungen, die unterschiedliche Lernvoraussetzungen und unterschiedliche soziale und kulturelle Lebensvoraussetzungen berücksichtigen, Lernprozesse der Schülerinnen und Schüler anregen und eigenverantwortliches und selbstbestimmtes Lernen und Arbeiten fördern.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 w:rsidP="00146824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initiieren selbstorganisiertes Lernen im Hinblick auf die politische Handlungskompetenz auch über die Unterrichtszeit hinaus.</w:t>
            </w:r>
          </w:p>
          <w:p w:rsidR="00DB2185" w:rsidRDefault="00DB2185" w:rsidP="00146824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integrieren aktuelle Ereignisse des politischen Geschehens in den Unterricht.</w:t>
            </w:r>
          </w:p>
          <w:p w:rsidR="00DB2185" w:rsidRDefault="00DB2185">
            <w:pPr>
              <w:snapToGrid w:val="0"/>
            </w:pPr>
          </w:p>
        </w:tc>
        <w:tc>
          <w:tcPr>
            <w:tcW w:w="50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185" w:rsidRPr="004E38AD" w:rsidRDefault="00DB2185">
            <w:pPr>
              <w:snapToGrid w:val="0"/>
              <w:rPr>
                <w:sz w:val="18"/>
                <w:szCs w:val="18"/>
              </w:rPr>
            </w:pPr>
          </w:p>
        </w:tc>
      </w:tr>
      <w:tr w:rsidR="00DB2185" w:rsidTr="007C5E2F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 Sie organisieren den Unterrichtsablauf sowie den Einsatz von Methoden und Medien im Hinblick auf die Optimierung der Lernprozesse.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 w:rsidP="00146824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wenden effizient fachspezifische Prinzipien, Methoden, Arbeitstechniken, Medien und Sozialformen an und  beziehen aktuelle Ereignisse des politischen Geschehens in den Unterricht ein.</w:t>
            </w:r>
          </w:p>
          <w:p w:rsidR="00DB2185" w:rsidRDefault="00DB2185" w:rsidP="00146824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machen den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den politikspezifischen Zusammenhang deutlich.</w:t>
            </w:r>
          </w:p>
        </w:tc>
        <w:tc>
          <w:tcPr>
            <w:tcW w:w="50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185" w:rsidRPr="004E38AD" w:rsidRDefault="00DB2185">
            <w:pPr>
              <w:snapToGrid w:val="0"/>
              <w:rPr>
                <w:sz w:val="18"/>
                <w:szCs w:val="18"/>
              </w:rPr>
            </w:pPr>
          </w:p>
        </w:tc>
      </w:tr>
      <w:tr w:rsidR="00DB2185" w:rsidTr="007C5E2F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1.2.4 Sie wählen Formen der Präsentation und Sicherung von Arbeitsergebnissen, die das Gelernte strukturieren, festigen und es zur Grundlage weiterer </w:t>
            </w:r>
            <w:r>
              <w:rPr>
                <w:sz w:val="18"/>
                <w:szCs w:val="18"/>
              </w:rPr>
              <w:lastRenderedPageBreak/>
              <w:t xml:space="preserve">Lehr-Lern-Prozesse </w:t>
            </w:r>
            <w:proofErr w:type="gramStart"/>
            <w:r>
              <w:rPr>
                <w:sz w:val="18"/>
                <w:szCs w:val="18"/>
              </w:rPr>
              <w:t>werden</w:t>
            </w:r>
            <w:proofErr w:type="gramEnd"/>
            <w:r>
              <w:rPr>
                <w:sz w:val="18"/>
                <w:szCs w:val="18"/>
              </w:rPr>
              <w:t xml:space="preserve"> lassen.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 w:rsidP="00146824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wählen fachspezifische Präsentationsformen aus.</w:t>
            </w:r>
          </w:p>
          <w:p w:rsidR="00DB2185" w:rsidRDefault="00DB2185">
            <w:pPr>
              <w:snapToGrid w:val="0"/>
            </w:pPr>
          </w:p>
        </w:tc>
        <w:tc>
          <w:tcPr>
            <w:tcW w:w="50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185" w:rsidRPr="004E38AD" w:rsidRDefault="00DB2185">
            <w:pPr>
              <w:snapToGrid w:val="0"/>
              <w:rPr>
                <w:sz w:val="18"/>
                <w:szCs w:val="18"/>
              </w:rPr>
            </w:pPr>
          </w:p>
        </w:tc>
      </w:tr>
      <w:tr w:rsidR="00DB2185" w:rsidTr="007C5E2F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1.2.5 Sie schaffen ein kooperatives, lernförderliches Klima durch eine Kommunikation, die schülerorientiert ist und deutlich macht, dass andere geachtet und wertgeschätzt werden.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 w:rsidP="00146824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wecken Interesse an politischen Geschehnissen und Zusammenhängen, fördern Toleranz untereinander und bekämpfen somit aktiv Politikverdrossenheit und Radikalisierung.</w:t>
            </w:r>
          </w:p>
        </w:tc>
        <w:tc>
          <w:tcPr>
            <w:tcW w:w="5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5" w:rsidRPr="004E38AD" w:rsidRDefault="00DB2185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DD1F9A" w:rsidRDefault="00DD1F9A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 Lehrkräfte im Vorbereitungsdienst evaluieren und reflektieren Unterricht.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DD1F9A" w:rsidRDefault="00DD1F9A">
            <w:pPr>
              <w:snapToGrid w:val="0"/>
            </w:pPr>
            <w:r w:rsidRPr="00EC6045">
              <w:rPr>
                <w:sz w:val="18"/>
                <w:szCs w:val="18"/>
              </w:rPr>
              <w:t xml:space="preserve">Die </w:t>
            </w:r>
            <w:proofErr w:type="spellStart"/>
            <w:r w:rsidRPr="00EC6045">
              <w:rPr>
                <w:sz w:val="18"/>
                <w:szCs w:val="18"/>
              </w:rPr>
              <w:t>LiVD</w:t>
            </w:r>
            <w:proofErr w:type="spellEnd"/>
            <w:r w:rsidRPr="00EC6045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 Sie evaluieren Unterricht und reflektieren ihn, auch mit Kolleginnen und Kollegen, im Hinblick auf Lernwirksamkeit und Nachhaltigkeit für die Schülerinnen und Schüler.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 w:rsidP="00146824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reflektieren ihren Unterricht und den ihrer Kolleginnen und Kollegen unter besonderer Berücksichtigung der oben angeführten fachspezifischen Kriterien.</w:t>
            </w:r>
          </w:p>
          <w:p w:rsidR="00DD1F9A" w:rsidRDefault="00DD1F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2C2411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Reflektion nach Unterrichtsbesuchen</w:t>
            </w:r>
            <w:r w:rsidR="00C7600B" w:rsidRPr="004E38AD">
              <w:rPr>
                <w:sz w:val="18"/>
                <w:szCs w:val="18"/>
              </w:rPr>
              <w:t xml:space="preserve"> und nach Mitschauen</w:t>
            </w:r>
            <w:r w:rsidR="006B3E35" w:rsidRPr="004E38AD">
              <w:rPr>
                <w:sz w:val="18"/>
                <w:szCs w:val="18"/>
              </w:rPr>
              <w:t>.</w:t>
            </w: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 Sie nutzen die aus dem Reflexionsprozess gewonnenen Erkenntnisse für die Optimierung des Unterrichtens, auch in Kooperation mit Kolleginnen und Kollegen.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 w:rsidP="00146824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nutzen die gewonnenen Erkenntnisse zur Optimierung ihres Politikunterrichts.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rPr>
          <w:trHeight w:val="425"/>
        </w:trPr>
        <w:tc>
          <w:tcPr>
            <w:tcW w:w="1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DD1F9A" w:rsidRPr="004E38AD" w:rsidRDefault="00DD1F9A">
            <w:pPr>
              <w:snapToGrid w:val="0"/>
              <w:rPr>
                <w:b/>
                <w:sz w:val="18"/>
                <w:szCs w:val="18"/>
                <w:u w:val="single"/>
              </w:rPr>
            </w:pPr>
            <w:r w:rsidRPr="004E38AD">
              <w:rPr>
                <w:b/>
                <w:sz w:val="18"/>
                <w:szCs w:val="18"/>
                <w:u w:val="single"/>
              </w:rPr>
              <w:t>2. Kompetenzbereich Erziehen</w:t>
            </w: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D1F9A" w:rsidRDefault="00DD1F9A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2.1. Lehrkräfte im Vorbereitungsdienst vermitteln Wertvorstellungen und Normen und fördern eigenverantwortliches Urteilen und Handeln der Schülerinnen und Schüler.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D1F9A" w:rsidRDefault="00DD1F9A">
            <w:pPr>
              <w:snapToGrid w:val="0"/>
            </w:pPr>
            <w:r w:rsidRPr="00EC6045">
              <w:rPr>
                <w:sz w:val="18"/>
                <w:szCs w:val="18"/>
              </w:rPr>
              <w:t xml:space="preserve">Die </w:t>
            </w:r>
            <w:proofErr w:type="spellStart"/>
            <w:r w:rsidRPr="00EC6045">
              <w:rPr>
                <w:sz w:val="18"/>
                <w:szCs w:val="18"/>
              </w:rPr>
              <w:t>LiVD</w:t>
            </w:r>
            <w:proofErr w:type="spellEnd"/>
            <w:r w:rsidRPr="00EC6045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B2185" w:rsidTr="00795B29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 Sie reflektieren ihr Handeln, insbesondere ihr Handeln als Vorbild.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 w:rsidP="00146824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treten in ihrem Unterricht als Politiklehrerin/Politiklehrer und Vorbild erzieherisch für die Umsetzung der demokratischen Grundsätze unserer Gesellschaft ein.</w:t>
            </w:r>
          </w:p>
        </w:tc>
        <w:tc>
          <w:tcPr>
            <w:tcW w:w="5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429" w:rsidRPr="004E38AD" w:rsidRDefault="00351429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Gesprächsführung auf der Ebene der Lehrer- Schülerinteraktion</w:t>
            </w:r>
            <w:r w:rsidR="006C36BE">
              <w:rPr>
                <w:sz w:val="18"/>
                <w:szCs w:val="18"/>
              </w:rPr>
              <w:t>.</w:t>
            </w:r>
          </w:p>
          <w:p w:rsidR="00351429" w:rsidRPr="004E38AD" w:rsidRDefault="00351429" w:rsidP="00DB2185">
            <w:pPr>
              <w:snapToGrid w:val="0"/>
              <w:rPr>
                <w:sz w:val="18"/>
                <w:szCs w:val="18"/>
              </w:rPr>
            </w:pPr>
          </w:p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Berücksichtigung des Lebens- und Gegenwartsbezugs der Schülerinnen und Schüler</w:t>
            </w:r>
            <w:r w:rsidR="007743EC" w:rsidRPr="004E38AD">
              <w:rPr>
                <w:sz w:val="18"/>
                <w:szCs w:val="18"/>
              </w:rPr>
              <w:t>.</w:t>
            </w:r>
          </w:p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</w:p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 xml:space="preserve">Verantwortungsvolle Gestaltung der </w:t>
            </w:r>
            <w:r w:rsidR="003D124C" w:rsidRPr="004E38AD">
              <w:rPr>
                <w:sz w:val="18"/>
                <w:szCs w:val="18"/>
              </w:rPr>
              <w:t>Rolle des Politiklehrers</w:t>
            </w:r>
          </w:p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</w:p>
          <w:p w:rsidR="00414A66" w:rsidRPr="004E38AD" w:rsidRDefault="00DB2185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Das eigene Engagement im (politischen) Schulleben</w:t>
            </w:r>
            <w:r w:rsidR="003D124C" w:rsidRPr="004E38AD">
              <w:rPr>
                <w:sz w:val="18"/>
                <w:szCs w:val="18"/>
              </w:rPr>
              <w:t xml:space="preserve"> (z.B. Unterstützung der Arbeit der SV). </w:t>
            </w:r>
          </w:p>
          <w:p w:rsidR="003D124C" w:rsidRPr="004E38AD" w:rsidRDefault="003D124C" w:rsidP="00DB2185">
            <w:pPr>
              <w:snapToGrid w:val="0"/>
              <w:rPr>
                <w:sz w:val="18"/>
                <w:szCs w:val="18"/>
              </w:rPr>
            </w:pPr>
          </w:p>
          <w:p w:rsidR="006C36BE" w:rsidRDefault="001D7497" w:rsidP="006C36BE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Berücksichtigung der elementaren Ziele der politischen Bildung bei der Unterrichtsplanung: Polit</w:t>
            </w:r>
            <w:r w:rsidR="006C36BE">
              <w:rPr>
                <w:sz w:val="18"/>
                <w:szCs w:val="18"/>
              </w:rPr>
              <w:t xml:space="preserve">ische Urteilsbildung, Mündigkeit, Erziehung zum kritisch-loyalen Staatsbürger… </w:t>
            </w:r>
          </w:p>
          <w:p w:rsidR="006C36BE" w:rsidRPr="004E38AD" w:rsidRDefault="006C36BE" w:rsidP="006C36BE">
            <w:pPr>
              <w:snapToGrid w:val="0"/>
              <w:rPr>
                <w:sz w:val="18"/>
                <w:szCs w:val="18"/>
              </w:rPr>
            </w:pPr>
          </w:p>
          <w:p w:rsidR="006C36BE" w:rsidRPr="004E38AD" w:rsidRDefault="006C36BE" w:rsidP="006C36BE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 xml:space="preserve">Umsetzung der drei folgenden Prinzipien: </w:t>
            </w:r>
          </w:p>
          <w:p w:rsidR="006C36BE" w:rsidRPr="004E38AD" w:rsidRDefault="006C36BE" w:rsidP="006C36BE">
            <w:pPr>
              <w:snapToGrid w:val="0"/>
              <w:rPr>
                <w:sz w:val="18"/>
                <w:szCs w:val="18"/>
              </w:rPr>
            </w:pPr>
          </w:p>
          <w:p w:rsidR="006C36BE" w:rsidRPr="004E38AD" w:rsidRDefault="006C36BE" w:rsidP="006C36BE">
            <w:pPr>
              <w:snapToGrid w:val="0"/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</w:pPr>
            <w:r w:rsidRPr="004E38AD"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  <w:t xml:space="preserve">Überwältigungsverbot (keine Indoktrination); </w:t>
            </w:r>
          </w:p>
          <w:p w:rsidR="006C36BE" w:rsidRPr="004E38AD" w:rsidRDefault="006C36BE" w:rsidP="006C36BE">
            <w:pPr>
              <w:snapToGrid w:val="0"/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</w:pPr>
          </w:p>
          <w:p w:rsidR="006C36BE" w:rsidRPr="004E38AD" w:rsidRDefault="006C36BE" w:rsidP="006C36BE">
            <w:pPr>
              <w:snapToGrid w:val="0"/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</w:pPr>
            <w:r w:rsidRPr="004E38AD"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  <w:lastRenderedPageBreak/>
              <w:t xml:space="preserve">Beachtung kontroverser Positionen aus Wissenschaft und Politik im Unterricht; </w:t>
            </w:r>
          </w:p>
          <w:p w:rsidR="006C36BE" w:rsidRPr="004E38AD" w:rsidRDefault="006C36BE" w:rsidP="006C36BE">
            <w:pPr>
              <w:snapToGrid w:val="0"/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</w:pPr>
          </w:p>
          <w:p w:rsidR="00414A66" w:rsidRDefault="006C36BE" w:rsidP="006C36BE">
            <w:pPr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</w:pPr>
            <w:r w:rsidRPr="004E38AD"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  <w:t>Befähigung der Schüler, in politischen Situationen ihre eigenen Interessen zu analysieren.</w:t>
            </w:r>
          </w:p>
          <w:p w:rsidR="004D6AB2" w:rsidRDefault="004D6AB2" w:rsidP="006C36BE">
            <w:pPr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</w:pPr>
          </w:p>
          <w:p w:rsidR="004D6AB2" w:rsidRDefault="004D6AB2" w:rsidP="006C36BE">
            <w:pPr>
              <w:rPr>
                <w:color w:val="FF0000"/>
                <w:sz w:val="18"/>
                <w:szCs w:val="18"/>
                <w:shd w:val="clear" w:color="auto" w:fill="FFFFFF"/>
                <w:lang w:eastAsia="de-DE"/>
              </w:rPr>
            </w:pPr>
            <w:r w:rsidRPr="004D6AB2">
              <w:rPr>
                <w:color w:val="FF0000"/>
                <w:sz w:val="18"/>
                <w:szCs w:val="18"/>
                <w:shd w:val="clear" w:color="auto" w:fill="FFFFFF"/>
                <w:lang w:eastAsia="de-DE"/>
              </w:rPr>
              <w:t>(Beutelsbacher Konsens)</w:t>
            </w:r>
          </w:p>
          <w:p w:rsidR="00602F75" w:rsidRDefault="00602F75" w:rsidP="00602F75">
            <w:pPr>
              <w:snapToGrid w:val="0"/>
              <w:rPr>
                <w:sz w:val="18"/>
                <w:szCs w:val="18"/>
              </w:rPr>
            </w:pPr>
          </w:p>
          <w:p w:rsidR="00602F75" w:rsidRPr="004D6AB2" w:rsidRDefault="00602F75" w:rsidP="00602F75">
            <w:pPr>
              <w:rPr>
                <w:color w:val="FF0000"/>
                <w:sz w:val="18"/>
                <w:szCs w:val="18"/>
              </w:rPr>
            </w:pPr>
            <w:r w:rsidRPr="00602F75">
              <w:rPr>
                <w:color w:val="FF0000"/>
                <w:sz w:val="18"/>
                <w:szCs w:val="18"/>
              </w:rPr>
              <w:t>(siehe Literaturliste</w:t>
            </w:r>
            <w:r>
              <w:rPr>
                <w:color w:val="FF0000"/>
                <w:sz w:val="18"/>
                <w:szCs w:val="18"/>
              </w:rPr>
              <w:t>/Anlage</w:t>
            </w:r>
            <w:r w:rsidRPr="00602F75">
              <w:rPr>
                <w:color w:val="FF0000"/>
                <w:sz w:val="18"/>
                <w:szCs w:val="18"/>
              </w:rPr>
              <w:t>)</w:t>
            </w:r>
          </w:p>
        </w:tc>
      </w:tr>
      <w:tr w:rsidR="00DB2185" w:rsidTr="00795B29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 Sie gestalten soziale Beziehungen positiv durch Kommunikation und Interaktion.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 w:rsidP="00146824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vermitteln als mündige Bürgerinnen und Bürger die Notwendigkeit der Partizipation am sozialen Leben und an politischen Prozessen.</w:t>
            </w:r>
          </w:p>
        </w:tc>
        <w:tc>
          <w:tcPr>
            <w:tcW w:w="50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185" w:rsidRPr="004E38AD" w:rsidRDefault="00DB2185">
            <w:pPr>
              <w:snapToGrid w:val="0"/>
              <w:rPr>
                <w:sz w:val="18"/>
                <w:szCs w:val="18"/>
              </w:rPr>
            </w:pPr>
          </w:p>
        </w:tc>
      </w:tr>
      <w:tr w:rsidR="00DB2185" w:rsidTr="003F4C51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 Sie gestalten die Lehrer-Schüler-Beziehung vertrauensvoll.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 w:rsidP="00403B72">
            <w:pPr>
              <w:snapToGrid w:val="0"/>
              <w:spacing w:before="120" w:after="120"/>
            </w:pPr>
          </w:p>
        </w:tc>
        <w:tc>
          <w:tcPr>
            <w:tcW w:w="50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185" w:rsidRPr="004E38AD" w:rsidRDefault="00DB2185">
            <w:pPr>
              <w:snapToGrid w:val="0"/>
              <w:rPr>
                <w:sz w:val="18"/>
                <w:szCs w:val="18"/>
              </w:rPr>
            </w:pPr>
          </w:p>
        </w:tc>
      </w:tr>
      <w:tr w:rsidR="00DB2185" w:rsidTr="003F4C51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 Sie unterstützen Schülerinnen und Schüler bei der Entwicklung einer individuellen Wertehaltung.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 w:rsidP="00146824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vermitteln positive Werte unserer demokratischen Gesellschaft.</w:t>
            </w:r>
          </w:p>
        </w:tc>
        <w:tc>
          <w:tcPr>
            <w:tcW w:w="50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185" w:rsidRPr="004E38AD" w:rsidRDefault="00DB2185" w:rsidP="00B61AAB">
            <w:pPr>
              <w:snapToGrid w:val="0"/>
              <w:rPr>
                <w:sz w:val="18"/>
                <w:szCs w:val="18"/>
              </w:rPr>
            </w:pPr>
          </w:p>
        </w:tc>
      </w:tr>
      <w:tr w:rsidR="00DB2185" w:rsidTr="003F4C51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 Sie schärfen den Blick für Geschlechtergerechtigkeit und machen Wahrnehmungsmuster auch im Hinblick auf Chancengleichheit der Geschlechter bewusst.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 w:rsidP="00146824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rStyle w:val="Hervorhebung"/>
                <w:rFonts w:cs="Arial"/>
                <w:i w:val="0"/>
                <w:sz w:val="18"/>
                <w:szCs w:val="18"/>
              </w:rPr>
              <w:t xml:space="preserve">initiieren bei den </w:t>
            </w:r>
            <w:proofErr w:type="spellStart"/>
            <w:r>
              <w:rPr>
                <w:rStyle w:val="Hervorhebung"/>
                <w:rFonts w:cs="Arial"/>
                <w:i w:val="0"/>
                <w:sz w:val="18"/>
                <w:szCs w:val="18"/>
              </w:rPr>
              <w:t>SuS</w:t>
            </w:r>
            <w:proofErr w:type="spellEnd"/>
            <w:r>
              <w:rPr>
                <w:rStyle w:val="Hervorhebung"/>
                <w:rFonts w:cs="Arial"/>
                <w:i w:val="0"/>
                <w:sz w:val="18"/>
                <w:szCs w:val="18"/>
              </w:rPr>
              <w:t xml:space="preserve"> eine gesellschaftliche und demokratische Orientierung im Sinne der Gleichberechtigung, der Gerechtigkeit sowie der Solidarität.</w:t>
            </w:r>
          </w:p>
        </w:tc>
        <w:tc>
          <w:tcPr>
            <w:tcW w:w="50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185" w:rsidRPr="004E38AD" w:rsidRDefault="00DB2185" w:rsidP="00B61AAB">
            <w:pPr>
              <w:snapToGrid w:val="0"/>
              <w:rPr>
                <w:sz w:val="18"/>
                <w:szCs w:val="18"/>
              </w:rPr>
            </w:pPr>
          </w:p>
        </w:tc>
      </w:tr>
      <w:tr w:rsidR="00DB2185" w:rsidTr="003F4C51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2.1.6 Sie beachten die Grenzen ihrer erzieherischen Einflussnahme.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 w:rsidP="00146824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orientieren sich als Politiklehrerin/Politiklehrer am Beutelsbacher Konsens.</w:t>
            </w:r>
          </w:p>
        </w:tc>
        <w:tc>
          <w:tcPr>
            <w:tcW w:w="5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5" w:rsidRPr="004E38AD" w:rsidRDefault="00DB2185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D1F9A" w:rsidRDefault="00DD1F9A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2.2 Lehrkräfte im Vorbereitungsdienst unterstützen die individuelle Entwicklung der Schülerinnen und Schüler und die Erziehungsprozesse in der jeweiligen Lerngruppe.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D1F9A" w:rsidRDefault="00DD1F9A">
            <w:pPr>
              <w:snapToGrid w:val="0"/>
            </w:pPr>
            <w:r w:rsidRPr="00EC6045">
              <w:rPr>
                <w:sz w:val="18"/>
                <w:szCs w:val="18"/>
              </w:rPr>
              <w:t xml:space="preserve">Die </w:t>
            </w:r>
            <w:proofErr w:type="spellStart"/>
            <w:r w:rsidRPr="00EC6045">
              <w:rPr>
                <w:sz w:val="18"/>
                <w:szCs w:val="18"/>
              </w:rPr>
              <w:t>LiVD</w:t>
            </w:r>
            <w:proofErr w:type="spellEnd"/>
            <w:r w:rsidRPr="00EC6045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B2185" w:rsidTr="009826FD">
        <w:tc>
          <w:tcPr>
            <w:tcW w:w="5016" w:type="dxa"/>
            <w:tcBorders>
              <w:left w:val="single" w:sz="4" w:space="0" w:color="000000"/>
              <w:bottom w:val="single" w:sz="4" w:space="0" w:color="000000"/>
            </w:tcBorders>
          </w:tcPr>
          <w:p w:rsidR="00DB2185" w:rsidRDefault="00DB2185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2.2.1 Sie nehmen persönliche, soziale, kulturelle und gegebenenfalls berufliche Lebensbedingungen </w:t>
            </w:r>
            <w:r w:rsidR="00351429">
              <w:rPr>
                <w:sz w:val="18"/>
                <w:szCs w:val="18"/>
              </w:rPr>
              <w:t xml:space="preserve">der Schülerinnen und Schüler </w:t>
            </w:r>
            <w:proofErr w:type="gramStart"/>
            <w:r w:rsidR="00351429">
              <w:rPr>
                <w:sz w:val="18"/>
                <w:szCs w:val="18"/>
              </w:rPr>
              <w:t>wah</w:t>
            </w:r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016" w:type="dxa"/>
            <w:tcBorders>
              <w:left w:val="single" w:sz="4" w:space="0" w:color="000000"/>
              <w:bottom w:val="single" w:sz="4" w:space="0" w:color="000000"/>
            </w:tcBorders>
          </w:tcPr>
          <w:p w:rsidR="00DB2185" w:rsidRDefault="00DB2185" w:rsidP="00403B72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unterstützen 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sich in einer wandelnden Welt zu orientieren und aktiv in die demokratische Gesellschaft einzubringen.</w:t>
            </w:r>
          </w:p>
          <w:p w:rsidR="00DB2185" w:rsidRDefault="00DB2185" w:rsidP="00403B72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fördern das Verständnis für die Bedeutung des Sozialstaates als einer grundlegenden Säule unserer Demokratie und thematisieren in ihrem Unterricht Problembereiche unseres Sozialstaates (Solidaritätsprinzip, Gleichberechtigung, Generationenvertrag).</w:t>
            </w:r>
          </w:p>
        </w:tc>
        <w:tc>
          <w:tcPr>
            <w:tcW w:w="50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2185" w:rsidRPr="004E38AD" w:rsidRDefault="00DB2185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Berücksichtigung des Lebens- und Gegenwartsbezugs der Schülerinnen und Schüler</w:t>
            </w:r>
          </w:p>
          <w:p w:rsidR="003D124C" w:rsidRPr="004E38AD" w:rsidRDefault="003D124C" w:rsidP="003D124C">
            <w:pPr>
              <w:snapToGrid w:val="0"/>
              <w:rPr>
                <w:sz w:val="18"/>
                <w:szCs w:val="18"/>
              </w:rPr>
            </w:pPr>
          </w:p>
          <w:p w:rsidR="00DB2185" w:rsidRDefault="00DB2185" w:rsidP="003D124C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Verantwortungsvolle Gestaltung der</w:t>
            </w:r>
            <w:r w:rsidR="003D124C" w:rsidRPr="004E38AD">
              <w:rPr>
                <w:sz w:val="18"/>
                <w:szCs w:val="18"/>
              </w:rPr>
              <w:t xml:space="preserve"> Rolle des Politiklehrers</w:t>
            </w:r>
          </w:p>
          <w:p w:rsidR="00602F75" w:rsidRDefault="00602F75" w:rsidP="003D124C">
            <w:pPr>
              <w:snapToGrid w:val="0"/>
              <w:rPr>
                <w:sz w:val="18"/>
                <w:szCs w:val="18"/>
              </w:rPr>
            </w:pPr>
          </w:p>
          <w:p w:rsidR="00602F75" w:rsidRDefault="00602F75" w:rsidP="00602F75">
            <w:pPr>
              <w:snapToGrid w:val="0"/>
              <w:rPr>
                <w:sz w:val="18"/>
                <w:szCs w:val="18"/>
              </w:rPr>
            </w:pPr>
          </w:p>
          <w:p w:rsidR="00602F75" w:rsidRPr="004E38AD" w:rsidRDefault="00602F75" w:rsidP="00602F75">
            <w:pPr>
              <w:snapToGrid w:val="0"/>
              <w:rPr>
                <w:sz w:val="18"/>
                <w:szCs w:val="18"/>
              </w:rPr>
            </w:pPr>
            <w:r w:rsidRPr="00602F75">
              <w:rPr>
                <w:color w:val="FF0000"/>
                <w:sz w:val="18"/>
                <w:szCs w:val="18"/>
              </w:rPr>
              <w:t>(siehe Literaturliste</w:t>
            </w:r>
            <w:r>
              <w:rPr>
                <w:color w:val="FF0000"/>
                <w:sz w:val="18"/>
                <w:szCs w:val="18"/>
              </w:rPr>
              <w:t>/Anlage</w:t>
            </w:r>
            <w:r w:rsidRPr="00602F75">
              <w:rPr>
                <w:color w:val="FF0000"/>
                <w:sz w:val="18"/>
                <w:szCs w:val="18"/>
              </w:rPr>
              <w:t>)</w:t>
            </w:r>
          </w:p>
        </w:tc>
      </w:tr>
      <w:tr w:rsidR="00DB2185" w:rsidTr="009826FD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 Sie berücksichtigen interkulturelle erzieherische Aspekte des Unterrichts, darunter auch kulturspezifische Differenzen.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 w:rsidP="00403B72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fördern das Verständnis für multikulturelle Erscheinungs-formen in unserer demokratischen Gesellschaft (Toleranz) und greifen in ihrem Unterricht Probleme im Umgang mit unserer multikulturellen Gesellschaft auf.</w:t>
            </w:r>
          </w:p>
        </w:tc>
        <w:tc>
          <w:tcPr>
            <w:tcW w:w="50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185" w:rsidRPr="004E38AD" w:rsidRDefault="00DB2185">
            <w:pPr>
              <w:snapToGrid w:val="0"/>
              <w:rPr>
                <w:sz w:val="18"/>
                <w:szCs w:val="18"/>
              </w:rPr>
            </w:pPr>
          </w:p>
        </w:tc>
      </w:tr>
      <w:tr w:rsidR="00DB2185" w:rsidTr="009826FD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 Sie ergreifen Maßnahmen der pädagogischen Unterstützung und Prävention, die sich sowohl auf einzelne Schülerinnen und Schüler als auch auf die Lerngruppe beziehen.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85" w:rsidRDefault="00DB2185">
            <w:pPr>
              <w:snapToGrid w:val="0"/>
            </w:pPr>
          </w:p>
        </w:tc>
        <w:tc>
          <w:tcPr>
            <w:tcW w:w="5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5" w:rsidRPr="004E38AD" w:rsidRDefault="00DB2185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D1F9A" w:rsidRDefault="00DD1F9A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 Lehrkräfte im Vorbereitungsdienst gehen konstruktiv mit Schwierigkeiten und Konflikten in Unterricht und Schule um.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D1F9A" w:rsidRDefault="00DD1F9A">
            <w:pPr>
              <w:snapToGrid w:val="0"/>
            </w:pPr>
            <w:r w:rsidRPr="00EC6045">
              <w:rPr>
                <w:sz w:val="18"/>
                <w:szCs w:val="18"/>
              </w:rPr>
              <w:t xml:space="preserve">Die </w:t>
            </w:r>
            <w:proofErr w:type="spellStart"/>
            <w:r w:rsidRPr="00EC6045">
              <w:rPr>
                <w:sz w:val="18"/>
                <w:szCs w:val="18"/>
              </w:rPr>
              <w:t>LiVD</w:t>
            </w:r>
            <w:proofErr w:type="spellEnd"/>
            <w:r w:rsidRPr="00EC6045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 Sie erarbeiten mit Schülerinnen und Schülern Regeln des Umgangs miteinander und achten auf deren Einhaltung.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 w:rsidP="00403B72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erziehen 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zum kritisch-loyalen Bürger, zu Kompromissfähigkeit und Fairness untereinander sowie zu Kritikfähigkeit.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Default="006B3E3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Berücksichtigung der elementaren Ziele der politischen Bildung bei der Unterrichtsplanung: Politi</w:t>
            </w:r>
            <w:r w:rsidR="00887E1D">
              <w:rPr>
                <w:sz w:val="18"/>
                <w:szCs w:val="18"/>
              </w:rPr>
              <w:t>sche Urteilsbildung, Mündigkeit, Erziehung zum kritisch-loyalen Staatsbürger…</w:t>
            </w:r>
          </w:p>
          <w:p w:rsidR="00602F75" w:rsidRPr="004E38AD" w:rsidRDefault="00602F75">
            <w:pPr>
              <w:snapToGrid w:val="0"/>
              <w:rPr>
                <w:sz w:val="18"/>
                <w:szCs w:val="18"/>
              </w:rPr>
            </w:pPr>
            <w:r w:rsidRPr="00602F75">
              <w:rPr>
                <w:color w:val="FF0000"/>
                <w:sz w:val="18"/>
                <w:szCs w:val="18"/>
              </w:rPr>
              <w:lastRenderedPageBreak/>
              <w:t>(siehe Literaturliste</w:t>
            </w:r>
            <w:r>
              <w:rPr>
                <w:color w:val="FF0000"/>
                <w:sz w:val="18"/>
                <w:szCs w:val="18"/>
              </w:rPr>
              <w:t>/Anlage</w:t>
            </w:r>
            <w:r w:rsidRPr="00602F75">
              <w:rPr>
                <w:color w:val="FF0000"/>
                <w:sz w:val="18"/>
                <w:szCs w:val="18"/>
              </w:rPr>
              <w:t>)</w:t>
            </w: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2.3.2 Sie verfügen über Strategien zum Umgang und zur Lösung von Konflikten und wenden diese an.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 w:rsidP="00403B72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kennen Streitschlichtungsstrategien und nutzen diese zur Verbesserung des Lernklimas.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Default="001D7497">
            <w:pPr>
              <w:snapToGrid w:val="0"/>
              <w:rPr>
                <w:sz w:val="18"/>
                <w:szCs w:val="18"/>
              </w:rPr>
            </w:pPr>
            <w:r w:rsidRPr="004D6AB2">
              <w:rPr>
                <w:color w:val="002060"/>
                <w:sz w:val="18"/>
                <w:szCs w:val="18"/>
              </w:rPr>
              <w:t>Rollenspiele und Reflexion</w:t>
            </w:r>
            <w:r w:rsidRPr="004E38AD">
              <w:rPr>
                <w:sz w:val="18"/>
                <w:szCs w:val="18"/>
              </w:rPr>
              <w:t xml:space="preserve"> eigener Unterrichtserfahrungen</w:t>
            </w:r>
          </w:p>
          <w:p w:rsidR="00602F75" w:rsidRPr="004E38AD" w:rsidRDefault="00602F75">
            <w:pPr>
              <w:snapToGrid w:val="0"/>
              <w:rPr>
                <w:sz w:val="18"/>
                <w:szCs w:val="18"/>
              </w:rPr>
            </w:pPr>
            <w:r w:rsidRPr="00602F75">
              <w:rPr>
                <w:color w:val="FF0000"/>
                <w:sz w:val="18"/>
                <w:szCs w:val="18"/>
              </w:rPr>
              <w:t>(siehe Literaturliste</w:t>
            </w:r>
            <w:r>
              <w:rPr>
                <w:color w:val="FF0000"/>
                <w:sz w:val="18"/>
                <w:szCs w:val="18"/>
              </w:rPr>
              <w:t>/Anlage</w:t>
            </w:r>
            <w:r w:rsidRPr="00602F75">
              <w:rPr>
                <w:color w:val="FF0000"/>
                <w:sz w:val="18"/>
                <w:szCs w:val="18"/>
              </w:rPr>
              <w:t>)</w:t>
            </w: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D1F9A" w:rsidRDefault="00DD1F9A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 Lehrkräfte im Vorbereitungsdienst kooperieren mit allen am Erziehungsprozess Beteiligten.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D1F9A" w:rsidRDefault="00DD1F9A">
            <w:pPr>
              <w:snapToGrid w:val="0"/>
            </w:pPr>
            <w:r w:rsidRPr="00EC6045">
              <w:rPr>
                <w:sz w:val="18"/>
                <w:szCs w:val="18"/>
              </w:rPr>
              <w:t xml:space="preserve">Die </w:t>
            </w:r>
            <w:proofErr w:type="spellStart"/>
            <w:r w:rsidRPr="00EC6045">
              <w:rPr>
                <w:sz w:val="18"/>
                <w:szCs w:val="18"/>
              </w:rPr>
              <w:t>LiVD</w:t>
            </w:r>
            <w:proofErr w:type="spellEnd"/>
            <w:r w:rsidRPr="00EC6045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 Sie reflektieren und entwickeln kontinuierlich ihr Erziehungskonzept.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 Sie stimmen ihre individuellen Erziehungsziele auf das Erziehungskonzept der Schule ab.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2.4.3 Sie treten mit den Erziehungsberechtigten über ihr erzieherisches Handeln in Dialog.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rPr>
          <w:trHeight w:val="425"/>
        </w:trPr>
        <w:tc>
          <w:tcPr>
            <w:tcW w:w="1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DD1F9A" w:rsidRPr="004E38AD" w:rsidRDefault="00DD1F9A">
            <w:pPr>
              <w:snapToGrid w:val="0"/>
              <w:rPr>
                <w:b/>
                <w:sz w:val="18"/>
                <w:szCs w:val="18"/>
                <w:u w:val="single"/>
              </w:rPr>
            </w:pPr>
            <w:r w:rsidRPr="004E38AD">
              <w:rPr>
                <w:b/>
                <w:sz w:val="18"/>
                <w:szCs w:val="18"/>
                <w:u w:val="single"/>
              </w:rPr>
              <w:t>3. Kompetenzbereich Beurteilen, Beraten und Unterstützen, Diagnostizieren und Fördern</w:t>
            </w:r>
          </w:p>
        </w:tc>
      </w:tr>
      <w:tr w:rsidR="00DD1F9A" w:rsidTr="00C82DBA">
        <w:trPr>
          <w:trHeight w:val="802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D1F9A" w:rsidRDefault="00DD1F9A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 Lehrkräfte im Vorbereitungsdienst beurteilen die Kompetenzen von Schülerinnen und Schülern nach transparenten Maßstäben.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D1F9A" w:rsidRDefault="00DD1F9A">
            <w:pPr>
              <w:snapToGrid w:val="0"/>
            </w:pPr>
            <w:r w:rsidRPr="00EC6045">
              <w:rPr>
                <w:sz w:val="18"/>
                <w:szCs w:val="18"/>
              </w:rPr>
              <w:t xml:space="preserve">Die </w:t>
            </w:r>
            <w:proofErr w:type="spellStart"/>
            <w:r w:rsidRPr="00EC6045">
              <w:rPr>
                <w:sz w:val="18"/>
                <w:szCs w:val="18"/>
              </w:rPr>
              <w:t>LiVD</w:t>
            </w:r>
            <w:proofErr w:type="spellEnd"/>
            <w:r w:rsidRPr="00EC6045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 Sie kennen unterschiedliche Formen der Leistungsmessung und Leistungsbeurteilung und wenden sie reflektiert an.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 w:rsidP="00403B72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berücksichtigen bei Leistungsmessungen und Leistungsbeurteilungen die Einbeziehung der unterschiedlichen fachspezifischen Kompetenzen (Analysekompetenz, Urteilskompetenz, Handlungskompetenz, Orientierungswissen) und die  Anforderungsbereiche (I Reproduktion, II Reorganisation und Transferleistungen, III Reflexion und Problemlösung).</w:t>
            </w:r>
          </w:p>
          <w:p w:rsidR="00DD1F9A" w:rsidRDefault="00DD1F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85" w:rsidRDefault="003D124C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Leistungsbewertung im Politikunterricht unter Berücksichtigung der Kriterien der Leistungsmessung aus allgemeinpädagogischer und fachspezifi</w:t>
            </w:r>
            <w:r w:rsidR="00DB4CDC" w:rsidRPr="004E38AD">
              <w:rPr>
                <w:sz w:val="18"/>
                <w:szCs w:val="18"/>
              </w:rPr>
              <w:t xml:space="preserve">scher (siehe </w:t>
            </w:r>
            <w:r w:rsidR="00DB4CDC" w:rsidRPr="004D6AB2">
              <w:rPr>
                <w:color w:val="FF0000"/>
                <w:sz w:val="18"/>
                <w:szCs w:val="18"/>
              </w:rPr>
              <w:t>KC Politik</w:t>
            </w:r>
            <w:r w:rsidR="00DB4CDC" w:rsidRPr="004E38AD">
              <w:rPr>
                <w:sz w:val="18"/>
                <w:szCs w:val="18"/>
              </w:rPr>
              <w:t>) Sicht (</w:t>
            </w:r>
            <w:r w:rsidR="00DB4CDC" w:rsidRPr="004D6AB2">
              <w:rPr>
                <w:color w:val="002060"/>
                <w:sz w:val="18"/>
                <w:szCs w:val="18"/>
              </w:rPr>
              <w:t>Moderationsbeitrag</w:t>
            </w:r>
            <w:r w:rsidR="00DB4CDC" w:rsidRPr="004E38AD">
              <w:rPr>
                <w:sz w:val="18"/>
                <w:szCs w:val="18"/>
              </w:rPr>
              <w:t>)</w:t>
            </w:r>
          </w:p>
          <w:p w:rsidR="00CB34F3" w:rsidRDefault="00CB34F3" w:rsidP="00DB2185">
            <w:pPr>
              <w:snapToGrid w:val="0"/>
              <w:rPr>
                <w:sz w:val="18"/>
                <w:szCs w:val="18"/>
              </w:rPr>
            </w:pPr>
          </w:p>
          <w:p w:rsidR="00CB34F3" w:rsidRPr="004E38AD" w:rsidRDefault="00CB34F3" w:rsidP="00DB218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 Erdkunde</w:t>
            </w:r>
          </w:p>
          <w:p w:rsidR="003D124C" w:rsidRPr="004E38AD" w:rsidRDefault="003D124C" w:rsidP="00DB2185">
            <w:pPr>
              <w:snapToGrid w:val="0"/>
              <w:rPr>
                <w:sz w:val="18"/>
                <w:szCs w:val="18"/>
              </w:rPr>
            </w:pPr>
          </w:p>
          <w:p w:rsidR="003D124C" w:rsidRPr="004E38AD" w:rsidRDefault="003D124C" w:rsidP="00DB2185">
            <w:pPr>
              <w:snapToGrid w:val="0"/>
              <w:rPr>
                <w:sz w:val="18"/>
                <w:szCs w:val="18"/>
              </w:rPr>
            </w:pPr>
            <w:r w:rsidRPr="004D6AB2">
              <w:rPr>
                <w:color w:val="002060"/>
                <w:sz w:val="18"/>
                <w:szCs w:val="18"/>
              </w:rPr>
              <w:t>Analyse von Klassenarbeiten</w:t>
            </w:r>
            <w:r w:rsidR="00614E6A" w:rsidRPr="004E38AD">
              <w:rPr>
                <w:sz w:val="18"/>
                <w:szCs w:val="18"/>
              </w:rPr>
              <w:t xml:space="preserve">. </w:t>
            </w:r>
          </w:p>
          <w:p w:rsidR="00614E6A" w:rsidRPr="004E38AD" w:rsidRDefault="00614E6A" w:rsidP="00DB2185">
            <w:pPr>
              <w:snapToGrid w:val="0"/>
              <w:rPr>
                <w:sz w:val="18"/>
                <w:szCs w:val="18"/>
              </w:rPr>
            </w:pPr>
          </w:p>
          <w:p w:rsidR="00614E6A" w:rsidRPr="004E38AD" w:rsidRDefault="00614E6A" w:rsidP="00DB2185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 xml:space="preserve">Mündliche Prüfungen im </w:t>
            </w:r>
            <w:proofErr w:type="spellStart"/>
            <w:r w:rsidRPr="004E38AD">
              <w:rPr>
                <w:sz w:val="18"/>
                <w:szCs w:val="18"/>
              </w:rPr>
              <w:t>Kurzfach</w:t>
            </w:r>
            <w:proofErr w:type="spellEnd"/>
            <w:r w:rsidR="00DB4CDC" w:rsidRPr="004E38AD">
              <w:rPr>
                <w:sz w:val="18"/>
                <w:szCs w:val="18"/>
              </w:rPr>
              <w:t xml:space="preserve"> Politik</w:t>
            </w:r>
            <w:r w:rsidRPr="004E38AD">
              <w:rPr>
                <w:sz w:val="18"/>
                <w:szCs w:val="18"/>
              </w:rPr>
              <w:t xml:space="preserve"> gestalten und abnehmen. </w:t>
            </w:r>
          </w:p>
          <w:p w:rsidR="00DD1F9A" w:rsidRDefault="00DD1F9A">
            <w:pPr>
              <w:snapToGrid w:val="0"/>
              <w:rPr>
                <w:sz w:val="18"/>
                <w:szCs w:val="18"/>
              </w:rPr>
            </w:pPr>
          </w:p>
          <w:p w:rsidR="00602F75" w:rsidRDefault="00602F75">
            <w:pPr>
              <w:snapToGrid w:val="0"/>
              <w:rPr>
                <w:color w:val="FF0000"/>
                <w:sz w:val="18"/>
                <w:szCs w:val="18"/>
              </w:rPr>
            </w:pPr>
            <w:r w:rsidRPr="00602F75">
              <w:rPr>
                <w:color w:val="FF0000"/>
                <w:sz w:val="18"/>
                <w:szCs w:val="18"/>
              </w:rPr>
              <w:t>(siehe Literaturliste</w:t>
            </w:r>
            <w:r>
              <w:rPr>
                <w:color w:val="FF0000"/>
                <w:sz w:val="18"/>
                <w:szCs w:val="18"/>
              </w:rPr>
              <w:t>/Anlage</w:t>
            </w:r>
            <w:r w:rsidRPr="00602F75">
              <w:rPr>
                <w:color w:val="FF0000"/>
                <w:sz w:val="18"/>
                <w:szCs w:val="18"/>
              </w:rPr>
              <w:t>)</w:t>
            </w:r>
          </w:p>
          <w:p w:rsidR="005B5FF7" w:rsidRDefault="005B5FF7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5B5FF7" w:rsidRDefault="005B5FF7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5B5FF7" w:rsidRDefault="005B5FF7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5B5FF7" w:rsidRDefault="005B5FF7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5B5FF7" w:rsidRDefault="005B5FF7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5B5FF7" w:rsidRDefault="005B5FF7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5B5FF7" w:rsidRDefault="005B5FF7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5B5FF7" w:rsidRDefault="005B5FF7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5B5FF7" w:rsidRDefault="005B5FF7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5B5FF7" w:rsidRPr="004E38AD" w:rsidRDefault="005B5FF7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 Sie entwickeln Beurteilungskriterien, Bewertungsmaßstäbe und die notwendigen Instrumente der Leistungserfassung gemeinsam in schulischen Gremien auf der Grundlage rechtlicher Vorgaben.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 Sie wenden die vereinbarten Beurteilungskriterien, Bewertungsmaßstäbe und Instrumente der Leistungserfassung schüler- und situationsgerecht an und machen diese den Schülerinnen und Schülern sowie den Erziehungsberechtigten transparent.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3.1.4 Sie dokumentieren und evaluieren die Leistungsbewertungen regelmäßig.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3.1.5 Sie fördern die Fähigkeit der Schülerinnen und Schüler zur Selbst- und Fremdbeurteilung.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D1F9A" w:rsidRDefault="00DD1F9A" w:rsidP="00CB34F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3.2 Lehrkräfte im Vorbereitungsdienst erkennen Beratungsbedarf, beraten und unterstützen Schülerinnen und Schüler sowie Erziehungsberechtigte und nutzen die Möglichkeiten der kollegialen Beratung.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D1F9A" w:rsidRDefault="00DD1F9A">
            <w:pPr>
              <w:snapToGrid w:val="0"/>
            </w:pPr>
            <w:r w:rsidRPr="00EC6045">
              <w:rPr>
                <w:sz w:val="18"/>
                <w:szCs w:val="18"/>
              </w:rPr>
              <w:t xml:space="preserve">Die </w:t>
            </w:r>
            <w:proofErr w:type="spellStart"/>
            <w:r w:rsidRPr="00EC6045">
              <w:rPr>
                <w:sz w:val="18"/>
                <w:szCs w:val="18"/>
              </w:rPr>
              <w:t>LiVD</w:t>
            </w:r>
            <w:proofErr w:type="spellEnd"/>
            <w:r w:rsidRPr="00EC6045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 Sie reflektieren Theorien, Modelle und Instrumente der Beratung anwendungsbezogen.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46" w:rsidRPr="004E38AD" w:rsidRDefault="00AE2146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Fe</w:t>
            </w:r>
            <w:r w:rsidR="00887E1D">
              <w:rPr>
                <w:sz w:val="18"/>
                <w:szCs w:val="18"/>
              </w:rPr>
              <w:t>ststellen der Lernausgangslage/Lernvoraussetzungen</w:t>
            </w:r>
          </w:p>
          <w:p w:rsidR="00602F75" w:rsidRPr="004E38AD" w:rsidRDefault="00AE2146">
            <w:pPr>
              <w:snapToGrid w:val="0"/>
              <w:rPr>
                <w:sz w:val="18"/>
                <w:szCs w:val="18"/>
              </w:rPr>
            </w:pPr>
            <w:r w:rsidRPr="004D6AB2">
              <w:rPr>
                <w:color w:val="002060"/>
                <w:sz w:val="18"/>
                <w:szCs w:val="18"/>
              </w:rPr>
              <w:t>Rollenspiele</w:t>
            </w:r>
            <w:r w:rsidRPr="004E38AD">
              <w:rPr>
                <w:sz w:val="18"/>
                <w:szCs w:val="18"/>
              </w:rPr>
              <w:t xml:space="preserve"> zu Beratungssituationen. </w:t>
            </w: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 Sie erkennen Entwicklungsmöglichkeiten der Schülerinnen und Schüler.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 Sie beraten und unterstützen Schülerinnen und Schüler in ihrer Lern- und Persönlichkeitsentwicklung.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 Sie unterstützen Erziehungsberechtigte bei der Wahrnehmung ihrer Erziehungsaufgabe.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3.2.5 Sie beraten Erziehungsberechtigte in Fragen der Lernentwicklung der Schülerin oder des Schülers.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3.2.6 Sie beraten sich aufgaben- und fallbezogen mit Kolleginnen und Kollegen.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3.2.7 Sie erkennen die Möglichkeiten und Grenzen der schulischen Beratung und beziehen außerschulische Beratungsmöglichkeiten bedarfsgerecht ein.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D1F9A" w:rsidRDefault="00DD1F9A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 Lehrkräfte im Vorbereitungsdienst beobachten, beschreiben und analysieren die individuellen Lernvoraussetzungen und –</w:t>
            </w:r>
            <w:proofErr w:type="spellStart"/>
            <w:r>
              <w:rPr>
                <w:b/>
                <w:sz w:val="18"/>
                <w:szCs w:val="18"/>
              </w:rPr>
              <w:t>entwicklungen</w:t>
            </w:r>
            <w:proofErr w:type="spellEnd"/>
            <w:r>
              <w:rPr>
                <w:b/>
                <w:sz w:val="18"/>
                <w:szCs w:val="18"/>
              </w:rPr>
              <w:t xml:space="preserve"> der Schülerinnen und Schüler und entwickeln auf der Basis dieser Diagnose geeignete Fördermaßnahmen.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D1F9A" w:rsidRPr="00EC6045" w:rsidRDefault="00DD1F9A">
            <w:pPr>
              <w:snapToGrid w:val="0"/>
              <w:rPr>
                <w:sz w:val="18"/>
                <w:szCs w:val="18"/>
              </w:rPr>
            </w:pPr>
            <w:r w:rsidRPr="00EC6045">
              <w:rPr>
                <w:sz w:val="18"/>
                <w:szCs w:val="18"/>
              </w:rPr>
              <w:t xml:space="preserve">Die </w:t>
            </w:r>
            <w:proofErr w:type="spellStart"/>
            <w:r w:rsidRPr="00EC6045">
              <w:rPr>
                <w:sz w:val="18"/>
                <w:szCs w:val="18"/>
              </w:rPr>
              <w:t>LiVD</w:t>
            </w:r>
            <w:proofErr w:type="spellEnd"/>
            <w:r w:rsidRPr="00EC6045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 Sie wertschätzen den individuellen Lernfortschritt ihrer Schülerinnen und Schüler, vermitteln Vertrauen in deren eigene Leistungsfähigkeit und ermuntern sie, Hilfen einzufordern.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46" w:rsidRPr="004E38AD" w:rsidRDefault="00AE2146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Feststellen der Lernvoraussetzungen/Lernausgangslage</w:t>
            </w:r>
          </w:p>
          <w:p w:rsidR="00AE2146" w:rsidRPr="004E38AD" w:rsidRDefault="00AE2146">
            <w:pPr>
              <w:snapToGrid w:val="0"/>
              <w:rPr>
                <w:sz w:val="18"/>
                <w:szCs w:val="18"/>
              </w:rPr>
            </w:pPr>
          </w:p>
          <w:p w:rsidR="00787CCD" w:rsidRPr="004E38AD" w:rsidRDefault="00D26DCE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Die Umsetzung der der Inklusion im eigenen Politikunterricht</w:t>
            </w:r>
          </w:p>
          <w:p w:rsidR="00787CCD" w:rsidRPr="004E38AD" w:rsidRDefault="00787CCD" w:rsidP="00787CCD">
            <w:pPr>
              <w:rPr>
                <w:sz w:val="18"/>
                <w:szCs w:val="18"/>
              </w:rPr>
            </w:pPr>
          </w:p>
          <w:p w:rsidR="00787CCD" w:rsidRPr="004E38AD" w:rsidRDefault="00787CCD" w:rsidP="00787CCD">
            <w:pPr>
              <w:rPr>
                <w:sz w:val="18"/>
                <w:szCs w:val="18"/>
              </w:rPr>
            </w:pPr>
          </w:p>
          <w:p w:rsidR="00787CCD" w:rsidRPr="004E38AD" w:rsidRDefault="00787CCD" w:rsidP="00787CCD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 xml:space="preserve">… Lernförderliche Gesprächsführung der Lehrkraft:     </w:t>
            </w:r>
          </w:p>
          <w:p w:rsidR="00787CCD" w:rsidRPr="004E38AD" w:rsidRDefault="00787CCD" w:rsidP="00787CCD">
            <w:pPr>
              <w:numPr>
                <w:ilvl w:val="0"/>
                <w:numId w:val="3"/>
              </w:num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gelungene Arbeitsanweisungen</w:t>
            </w:r>
          </w:p>
          <w:p w:rsidR="00787CCD" w:rsidRPr="004E38AD" w:rsidRDefault="00787CCD" w:rsidP="00787CCD">
            <w:pPr>
              <w:numPr>
                <w:ilvl w:val="0"/>
                <w:numId w:val="3"/>
              </w:num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angemessene Lernbegleitung</w:t>
            </w:r>
          </w:p>
          <w:p w:rsidR="00787CCD" w:rsidRPr="004E38AD" w:rsidRDefault="00787CCD" w:rsidP="00787CCD">
            <w:pPr>
              <w:numPr>
                <w:ilvl w:val="0"/>
                <w:numId w:val="3"/>
              </w:num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angemessenes Feedback</w:t>
            </w:r>
          </w:p>
          <w:p w:rsidR="00DD1F9A" w:rsidRPr="004E38AD" w:rsidRDefault="00DD1F9A" w:rsidP="00787CCD">
            <w:pPr>
              <w:rPr>
                <w:sz w:val="18"/>
                <w:szCs w:val="18"/>
              </w:rPr>
            </w:pPr>
          </w:p>
          <w:p w:rsidR="00787CCD" w:rsidRDefault="00787CCD" w:rsidP="00787CCD">
            <w:pPr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 xml:space="preserve">Differenzierungsmaßnahmen im Politikunterricht adressatengerecht gestalten. </w:t>
            </w:r>
          </w:p>
          <w:p w:rsidR="00602F75" w:rsidRDefault="00602F75" w:rsidP="00787CCD">
            <w:pPr>
              <w:rPr>
                <w:sz w:val="18"/>
                <w:szCs w:val="18"/>
              </w:rPr>
            </w:pPr>
          </w:p>
          <w:p w:rsidR="00602F75" w:rsidRPr="00602F75" w:rsidRDefault="00602F75" w:rsidP="00787CCD">
            <w:pPr>
              <w:rPr>
                <w:color w:val="FF0000"/>
                <w:sz w:val="18"/>
                <w:szCs w:val="18"/>
              </w:rPr>
            </w:pPr>
            <w:r w:rsidRPr="00602F75">
              <w:rPr>
                <w:color w:val="FF0000"/>
                <w:sz w:val="18"/>
                <w:szCs w:val="18"/>
              </w:rPr>
              <w:t>(siehe Literaturliste</w:t>
            </w:r>
            <w:r>
              <w:rPr>
                <w:color w:val="FF0000"/>
                <w:sz w:val="18"/>
                <w:szCs w:val="18"/>
              </w:rPr>
              <w:t>/Anlage</w:t>
            </w:r>
            <w:r w:rsidRPr="00602F75">
              <w:rPr>
                <w:color w:val="FF0000"/>
                <w:sz w:val="18"/>
                <w:szCs w:val="18"/>
              </w:rPr>
              <w:t>)</w:t>
            </w: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 Sie kennen und nutzen diagnostische Verfahren zur Feststellung der kognitiven, sprachlichen, emotionalen und sozialen Entwicklungsstände und Lernpotenziale.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3.3.3 Sie entwickeln, auch mit Kolleginnen und Kollegen, individuelle Förderpläne für Schülerinnen und Schüler und machen sie ihnen und den Erziehungsberechtigten transparent.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3.3.4 Sie fördern mit Kolleginnen und Kollegen Schülerinnen und Schüler entsprechend deren Fertigkeiten und kognitiven, emotionalen und sozialen Voraussetzungen.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3.3.5 Sie evaluieren mit Kolleginnen und Kollegen, Schülerinnen und Schülern sowie Erziehungsberechtigten die Ergebnisse der getroffenen Fördermaßnahmen, melden Lernfortschritte zurück und entwickeln die Förderkonzepte weiter.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3.3.6 Sie kennen und nutzen bei Bedarf außerschulische Förderangebote.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rPr>
          <w:trHeight w:val="425"/>
        </w:trPr>
        <w:tc>
          <w:tcPr>
            <w:tcW w:w="1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DD1F9A" w:rsidRPr="004E38AD" w:rsidRDefault="00DD1F9A">
            <w:pPr>
              <w:snapToGrid w:val="0"/>
              <w:rPr>
                <w:b/>
                <w:sz w:val="18"/>
                <w:szCs w:val="18"/>
                <w:u w:val="single"/>
              </w:rPr>
            </w:pPr>
            <w:r w:rsidRPr="004E38AD">
              <w:rPr>
                <w:b/>
                <w:sz w:val="18"/>
                <w:szCs w:val="18"/>
                <w:u w:val="single"/>
              </w:rPr>
              <w:t>4. Kompetenzbereich Mitwirken bei der Gestaltung der Eigenverantwortlichkeit der Schule und Weiterentwickeln der eigenen Berufskompetenz</w:t>
            </w: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DD1F9A" w:rsidRDefault="00DD1F9A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 Lehrkräfte im Vorbereitungsdienst nehmen Schule als sich entwickelndes System wahr.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DD1F9A" w:rsidRPr="00EC6045" w:rsidRDefault="00DD1F9A">
            <w:pPr>
              <w:snapToGrid w:val="0"/>
              <w:rPr>
                <w:sz w:val="18"/>
                <w:szCs w:val="18"/>
              </w:rPr>
            </w:pPr>
            <w:r w:rsidRPr="00EC6045">
              <w:rPr>
                <w:sz w:val="18"/>
                <w:szCs w:val="18"/>
              </w:rPr>
              <w:t xml:space="preserve">Die </w:t>
            </w:r>
            <w:proofErr w:type="spellStart"/>
            <w:r w:rsidRPr="00EC6045">
              <w:rPr>
                <w:sz w:val="18"/>
                <w:szCs w:val="18"/>
              </w:rPr>
              <w:t>LiVD</w:t>
            </w:r>
            <w:proofErr w:type="spellEnd"/>
            <w:r w:rsidRPr="00EC6045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 Sie wirken bei der Umsetzung des Schulprogramms mit und vertreten es aktiv.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46" w:rsidRPr="004E38AD" w:rsidRDefault="00D26DCE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Das eigene Engagement im (politischen) Schulleben</w:t>
            </w:r>
          </w:p>
          <w:p w:rsidR="00AE2146" w:rsidRPr="004E38AD" w:rsidRDefault="00AE2146" w:rsidP="00AE2146">
            <w:pPr>
              <w:rPr>
                <w:sz w:val="18"/>
                <w:szCs w:val="18"/>
              </w:rPr>
            </w:pPr>
          </w:p>
          <w:p w:rsidR="00AE2146" w:rsidRDefault="00AE2146" w:rsidP="00AE2146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Mitarbeit im Fachbereich GSW</w:t>
            </w:r>
          </w:p>
          <w:p w:rsidR="00CB34F3" w:rsidRDefault="00CB34F3" w:rsidP="00AE2146">
            <w:pPr>
              <w:snapToGrid w:val="0"/>
              <w:rPr>
                <w:sz w:val="18"/>
                <w:szCs w:val="18"/>
              </w:rPr>
            </w:pPr>
          </w:p>
          <w:p w:rsidR="00CB34F3" w:rsidRDefault="00CB34F3" w:rsidP="00CB34F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 Erdkunde, Geschichte</w:t>
            </w:r>
          </w:p>
          <w:p w:rsidR="00AE2146" w:rsidRPr="004E38AD" w:rsidRDefault="00AE2146" w:rsidP="00AE2146">
            <w:pPr>
              <w:snapToGrid w:val="0"/>
              <w:rPr>
                <w:sz w:val="18"/>
                <w:szCs w:val="18"/>
              </w:rPr>
            </w:pPr>
          </w:p>
          <w:p w:rsidR="00DD1F9A" w:rsidRPr="004E38AD" w:rsidRDefault="00AE2146" w:rsidP="00AE2146">
            <w:pPr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 xml:space="preserve">Kooperation mit Lokalpolitik, ggf. Bürgerinitiativen, Kreisjugendring… </w:t>
            </w: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 Sie wirken bei der Entwicklung der Qualität von Unterricht und anderer schulischer Prozesse auf der Basis eines begründeten Verständnisses von gutem Unterricht und guter Schule mit.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 Sie handeln im Rahmen der schulrechtlichen Bestimmungen.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DD1F9A" w:rsidRDefault="00DD1F9A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4.2. Lehrkräfte im Vorbereitungsdienst entwickeln die eigene Berufskompetenz weiter.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DD1F9A" w:rsidRDefault="00DD1F9A">
            <w:pPr>
              <w:snapToGrid w:val="0"/>
            </w:pPr>
            <w:r w:rsidRPr="00EC6045">
              <w:rPr>
                <w:sz w:val="18"/>
                <w:szCs w:val="18"/>
              </w:rPr>
              <w:t xml:space="preserve">Die </w:t>
            </w:r>
            <w:proofErr w:type="spellStart"/>
            <w:r w:rsidRPr="00EC6045">
              <w:rPr>
                <w:sz w:val="18"/>
                <w:szCs w:val="18"/>
              </w:rPr>
              <w:t>LiVD</w:t>
            </w:r>
            <w:proofErr w:type="spellEnd"/>
            <w:r w:rsidRPr="00EC6045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 Sie analysieren und reflektieren die eigene Leistung an den Lernaktivitäten und am Lernfortschritt der Schülerinnen und Schüler.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46" w:rsidRDefault="00AE2146">
            <w:pPr>
              <w:tabs>
                <w:tab w:val="left" w:pos="788"/>
              </w:tabs>
              <w:snapToGrid w:val="0"/>
              <w:rPr>
                <w:sz w:val="18"/>
                <w:szCs w:val="18"/>
              </w:rPr>
            </w:pPr>
            <w:r w:rsidRPr="004D6AB2">
              <w:rPr>
                <w:color w:val="002060"/>
                <w:sz w:val="18"/>
                <w:szCs w:val="18"/>
              </w:rPr>
              <w:t xml:space="preserve">Evaluation </w:t>
            </w:r>
            <w:r w:rsidRPr="004E38AD">
              <w:rPr>
                <w:sz w:val="18"/>
                <w:szCs w:val="18"/>
              </w:rPr>
              <w:t xml:space="preserve">(auch über Schülerbefragungen) des eigenen Unterrichts </w:t>
            </w:r>
          </w:p>
          <w:p w:rsidR="00887E1D" w:rsidRDefault="00887E1D">
            <w:pPr>
              <w:tabs>
                <w:tab w:val="left" w:pos="788"/>
              </w:tabs>
              <w:snapToGrid w:val="0"/>
              <w:rPr>
                <w:sz w:val="18"/>
                <w:szCs w:val="18"/>
              </w:rPr>
            </w:pPr>
          </w:p>
          <w:p w:rsidR="00887E1D" w:rsidRPr="004E38AD" w:rsidRDefault="00887E1D" w:rsidP="00887E1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Rückschlüsse aus Lernkontrollen ziehen. </w:t>
            </w:r>
          </w:p>
          <w:p w:rsidR="00AE2146" w:rsidRPr="004E38AD" w:rsidRDefault="00AE2146">
            <w:pPr>
              <w:tabs>
                <w:tab w:val="left" w:pos="788"/>
              </w:tabs>
              <w:snapToGrid w:val="0"/>
              <w:rPr>
                <w:sz w:val="18"/>
                <w:szCs w:val="18"/>
              </w:rPr>
            </w:pPr>
          </w:p>
          <w:p w:rsidR="00AE2146" w:rsidRPr="004E38AD" w:rsidRDefault="00AE2146">
            <w:pPr>
              <w:tabs>
                <w:tab w:val="left" w:pos="788"/>
              </w:tabs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 xml:space="preserve">Portfolioarbeit </w:t>
            </w: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 Sie ermitteln selbst ihren Qualifizierungsbedarf bezogen auf die eigenen beruflichen Anforderungen.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4.2.3 Sie zeigen Eigeninitiative bei der Weiterentwicklung ihrer Kompetenzen auch über den Unterricht hinaus.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4.2.4 Sie nutzen die Möglichkeiten kollegialer Beratung.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4.2.5 Sie dokumentieren Ergebnisse von Evaluation und Reflexion des eigenen Lehrerhandelns.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4.2.6 Sie dokumentieren ihre Ausbildungsschwerpunkte sowie zusätzlich erworbene Kompetenzen.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rPr>
          <w:trHeight w:val="425"/>
        </w:trPr>
        <w:tc>
          <w:tcPr>
            <w:tcW w:w="1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D1F9A" w:rsidRPr="004E38AD" w:rsidRDefault="00DD1F9A">
            <w:pPr>
              <w:snapToGrid w:val="0"/>
              <w:rPr>
                <w:b/>
                <w:sz w:val="18"/>
                <w:szCs w:val="18"/>
                <w:u w:val="single"/>
              </w:rPr>
            </w:pPr>
            <w:r w:rsidRPr="004E38AD">
              <w:rPr>
                <w:b/>
                <w:sz w:val="18"/>
                <w:szCs w:val="18"/>
                <w:u w:val="single"/>
              </w:rPr>
              <w:t>5. Kompetenzbereich Personale Kompetenzen</w:t>
            </w: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DD1F9A" w:rsidRDefault="00DD1F9A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 Lehrkräfte im Vorbereitungsdienst entwickeln ein professionelles Konzept ihrer Lehrerrolle und ein konstruktives Verhältnis zu den Anforderungen des Lehrerberufs.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DD1F9A" w:rsidRDefault="00DD1F9A">
            <w:pPr>
              <w:snapToGrid w:val="0"/>
            </w:pPr>
            <w:r w:rsidRPr="00EC6045">
              <w:rPr>
                <w:sz w:val="18"/>
                <w:szCs w:val="18"/>
              </w:rPr>
              <w:t xml:space="preserve">Die </w:t>
            </w:r>
            <w:proofErr w:type="spellStart"/>
            <w:r w:rsidRPr="00EC6045">
              <w:rPr>
                <w:sz w:val="18"/>
                <w:szCs w:val="18"/>
              </w:rPr>
              <w:t>LiVD</w:t>
            </w:r>
            <w:proofErr w:type="spellEnd"/>
            <w:r w:rsidRPr="00EC6045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5.1.1 Sie orientieren ihr Handeln an einem Menschenbild, das auf der Grundlage des Christentums, des europäischen Humanismus und der Ideen der liberalen, demokratischen und sozialen Freiheitsbewegung beruht.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 w:rsidP="00403B72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sich ihrer Vorbildfunktion als Politiklehrerin/Politiklehrer bewusst und vermitteln dadurch engagiert die Bürgerleitbilder einer/s an demokratischen Werten orientierten, einer/s gesellschaftlich orientierten und einer/eines kritisch-loyalen Bürgerin/Bürgers.</w:t>
            </w:r>
          </w:p>
        </w:tc>
        <w:tc>
          <w:tcPr>
            <w:tcW w:w="5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614E6A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Verantwortungsvolle Gestaltung der Rolle des Politiklehrers</w:t>
            </w:r>
          </w:p>
          <w:p w:rsidR="00257C91" w:rsidRPr="004E38AD" w:rsidRDefault="00257C91">
            <w:pPr>
              <w:snapToGrid w:val="0"/>
              <w:rPr>
                <w:sz w:val="18"/>
                <w:szCs w:val="18"/>
              </w:rPr>
            </w:pPr>
          </w:p>
          <w:p w:rsidR="00257C91" w:rsidRPr="004E38AD" w:rsidRDefault="00257C91">
            <w:pPr>
              <w:snapToGrid w:val="0"/>
              <w:rPr>
                <w:sz w:val="18"/>
                <w:szCs w:val="18"/>
              </w:rPr>
            </w:pPr>
          </w:p>
          <w:p w:rsidR="00257C91" w:rsidRPr="004E38AD" w:rsidRDefault="004E38AD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 xml:space="preserve">Umsetzung der drei folgenden Prinzipien: </w:t>
            </w:r>
          </w:p>
          <w:p w:rsidR="00257C91" w:rsidRPr="004E38AD" w:rsidRDefault="00257C91">
            <w:pPr>
              <w:snapToGrid w:val="0"/>
              <w:rPr>
                <w:sz w:val="18"/>
                <w:szCs w:val="18"/>
              </w:rPr>
            </w:pPr>
          </w:p>
          <w:p w:rsidR="00257C91" w:rsidRPr="004E38AD" w:rsidRDefault="00257C91">
            <w:pPr>
              <w:snapToGrid w:val="0"/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</w:pPr>
            <w:r w:rsidRPr="004E38AD"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  <w:t xml:space="preserve">Überwältigungsverbot (keine Indoktrination); </w:t>
            </w:r>
          </w:p>
          <w:p w:rsidR="00257C91" w:rsidRPr="004E38AD" w:rsidRDefault="00257C91">
            <w:pPr>
              <w:snapToGrid w:val="0"/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</w:pPr>
          </w:p>
          <w:p w:rsidR="002E74E7" w:rsidRPr="004E38AD" w:rsidRDefault="00257C91">
            <w:pPr>
              <w:snapToGrid w:val="0"/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</w:pPr>
            <w:r w:rsidRPr="004E38AD"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  <w:t>Beac</w:t>
            </w:r>
            <w:r w:rsidR="00787CCD" w:rsidRPr="004E38AD"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  <w:t>htung kontroverser Positionen aus</w:t>
            </w:r>
            <w:r w:rsidRPr="004E38AD"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  <w:t xml:space="preserve"> Wissenschaft und Politik im Unterricht; </w:t>
            </w:r>
          </w:p>
          <w:p w:rsidR="002E74E7" w:rsidRPr="004E38AD" w:rsidRDefault="002E74E7">
            <w:pPr>
              <w:snapToGrid w:val="0"/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</w:pPr>
          </w:p>
          <w:p w:rsidR="00257C91" w:rsidRDefault="00257C91">
            <w:pPr>
              <w:snapToGrid w:val="0"/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</w:pPr>
            <w:r w:rsidRPr="004E38AD"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  <w:t>Befähigung der Schüler,</w:t>
            </w:r>
            <w:r w:rsidR="002E74E7" w:rsidRPr="004E38AD"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  <w:t xml:space="preserve"> </w:t>
            </w:r>
            <w:r w:rsidRPr="004E38AD"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  <w:t>in politischen Situationen ihre eigenen Interessen zu analysieren.</w:t>
            </w:r>
          </w:p>
          <w:p w:rsidR="00602F75" w:rsidRDefault="00602F75">
            <w:pPr>
              <w:snapToGrid w:val="0"/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</w:pPr>
          </w:p>
          <w:p w:rsidR="00602F75" w:rsidRPr="004E38AD" w:rsidRDefault="00602F75">
            <w:pPr>
              <w:snapToGrid w:val="0"/>
              <w:rPr>
                <w:color w:val="000000"/>
                <w:sz w:val="18"/>
                <w:szCs w:val="18"/>
                <w:shd w:val="clear" w:color="auto" w:fill="FFFFFF"/>
                <w:lang w:eastAsia="de-DE"/>
              </w:rPr>
            </w:pPr>
            <w:r w:rsidRPr="00602F75">
              <w:rPr>
                <w:color w:val="FF0000"/>
                <w:sz w:val="18"/>
                <w:szCs w:val="18"/>
              </w:rPr>
              <w:t>(siehe Literaturliste</w:t>
            </w:r>
            <w:r>
              <w:rPr>
                <w:color w:val="FF0000"/>
                <w:sz w:val="18"/>
                <w:szCs w:val="18"/>
              </w:rPr>
              <w:t>/Anlage</w:t>
            </w:r>
            <w:r w:rsidRPr="00602F75">
              <w:rPr>
                <w:color w:val="FF0000"/>
                <w:sz w:val="18"/>
                <w:szCs w:val="18"/>
              </w:rPr>
              <w:t>)</w:t>
            </w: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5.1.2 Sie orientieren ihr Handeln an dem Übereinkommen der Vereinten Nationen über die Rechte von Menschen mit Behinderungen und dem Übereinkommen der Vereinten Nationen über die Rechte des Kindes.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5.1.3 Sie pflegen einen von gegenseitigem Respekt und Wertschätzung geprägten Umgang mit allen an der Schule Beteiligten.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5.1.4 Sie über ihren Beruf als öffentliches Amt mit besonderer Verpflichtung und Verantwortung für die Schülerinnen und Schüler aus.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 w:rsidP="00403B72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orientieren sich am Beutelsbacher Konsens.</w:t>
            </w: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5.1.5 Sie richten ihr Handeln an den Erfordernissen einer Bildung für nachhaltige Entwicklung aus.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 w:rsidP="00403B72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vermitteln politische Grundlagen, die 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nachhaltig in die Lage versetzen, sich im gesellschaftlichen und demokratisch-politischen Raum sachlich angemessen zu orientieren. </w:t>
            </w: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DD1F9A" w:rsidRDefault="00DD1F9A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 Lehrkräfte im Vorbereitungsdienst übernehmen Verantwortung für sich und ihre Arbeit.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DD1F9A" w:rsidRDefault="00DD1F9A">
            <w:pPr>
              <w:snapToGrid w:val="0"/>
            </w:pPr>
            <w:r w:rsidRPr="00EC6045">
              <w:rPr>
                <w:sz w:val="18"/>
                <w:szCs w:val="18"/>
              </w:rPr>
              <w:t xml:space="preserve">Die </w:t>
            </w:r>
            <w:proofErr w:type="spellStart"/>
            <w:r w:rsidRPr="00EC6045">
              <w:rPr>
                <w:sz w:val="18"/>
                <w:szCs w:val="18"/>
              </w:rPr>
              <w:t>LiVD</w:t>
            </w:r>
            <w:proofErr w:type="spellEnd"/>
            <w:r w:rsidRPr="00EC6045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 Sie handeln im Bewusstsein der Wechselwirkung ihres individuellen Handelns und des Systems Schule.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F7" w:rsidRDefault="00D26DCE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Bearbeiten einer</w:t>
            </w:r>
            <w:r w:rsidRPr="004D6AB2">
              <w:rPr>
                <w:color w:val="002060"/>
                <w:sz w:val="18"/>
                <w:szCs w:val="18"/>
              </w:rPr>
              <w:t xml:space="preserve"> Portfolioaufgabe</w:t>
            </w:r>
            <w:r w:rsidRPr="004E38AD">
              <w:rPr>
                <w:sz w:val="18"/>
                <w:szCs w:val="18"/>
              </w:rPr>
              <w:t xml:space="preserve"> mit dem Ziel die eigene Rolle </w:t>
            </w:r>
          </w:p>
          <w:p w:rsidR="005B5FF7" w:rsidRDefault="005B5FF7">
            <w:pPr>
              <w:snapToGrid w:val="0"/>
              <w:rPr>
                <w:sz w:val="18"/>
                <w:szCs w:val="18"/>
              </w:rPr>
            </w:pPr>
          </w:p>
          <w:p w:rsidR="00DD1F9A" w:rsidRPr="004E38AD" w:rsidRDefault="00D26DCE">
            <w:pPr>
              <w:snapToGrid w:val="0"/>
              <w:rPr>
                <w:sz w:val="18"/>
                <w:szCs w:val="18"/>
              </w:rPr>
            </w:pPr>
            <w:r w:rsidRPr="004E38AD">
              <w:rPr>
                <w:sz w:val="18"/>
                <w:szCs w:val="18"/>
              </w:rPr>
              <w:t>als Politiklehrkraft zu entwickeln</w:t>
            </w: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5.2.2 Sie zeigen die Bereitschaft zu lebenslangem eigenverantwortlichen Lernen.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 w:rsidP="00403B72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sind in der Lage, sich selbst als politisch-mündige/n Bürgerin/Bürger zu verstehen und sich dahingehend fachkompetent weiterzuentwickeln. </w:t>
            </w:r>
          </w:p>
          <w:p w:rsidR="00DD1F9A" w:rsidRDefault="00DD1F9A" w:rsidP="00403B72">
            <w:pPr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über das aktuelle politische Tagesgeschehen und über globale politische Entwicklungen informiert.</w:t>
            </w: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5.2.3 Sie organisieren ihre Arbeit selbständig und ökonomisch zu ihrer eigenen Entlastung.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5.2.4 Sie sind fähig und bereit, sich mit eigenem und fremdem Handeln reflektierend auseinanderzusetzen.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DD1F9A" w:rsidRDefault="00DD1F9A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 Lehrkräfte im Vorbereitungsdienst agieren mit allen an Schule Beteiligten verantwortungsbewusst.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DD1F9A" w:rsidRPr="00EC6045" w:rsidRDefault="00DD1F9A">
            <w:pPr>
              <w:snapToGrid w:val="0"/>
              <w:rPr>
                <w:sz w:val="18"/>
                <w:szCs w:val="18"/>
              </w:rPr>
            </w:pPr>
            <w:r w:rsidRPr="00EC6045">
              <w:rPr>
                <w:sz w:val="18"/>
                <w:szCs w:val="18"/>
              </w:rPr>
              <w:t xml:space="preserve">Die </w:t>
            </w:r>
            <w:proofErr w:type="spellStart"/>
            <w:r w:rsidRPr="00EC6045">
              <w:rPr>
                <w:sz w:val="18"/>
                <w:szCs w:val="18"/>
              </w:rPr>
              <w:t>LiVD</w:t>
            </w:r>
            <w:proofErr w:type="spellEnd"/>
            <w:r w:rsidRPr="00EC6045"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D1F9A" w:rsidRPr="004E38AD" w:rsidRDefault="00DD1F9A">
            <w:pPr>
              <w:snapToGrid w:val="0"/>
              <w:rPr>
                <w:sz w:val="18"/>
                <w:szCs w:val="18"/>
              </w:rPr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 Sie arbeiten kollegial und teamorientiert.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Default="004E38AD">
            <w:pPr>
              <w:snapToGrid w:val="0"/>
              <w:rPr>
                <w:sz w:val="18"/>
                <w:szCs w:val="18"/>
              </w:rPr>
            </w:pPr>
            <w:r w:rsidRPr="004D6AB2">
              <w:rPr>
                <w:color w:val="002060"/>
                <w:sz w:val="18"/>
                <w:szCs w:val="18"/>
              </w:rPr>
              <w:t>Gespräche/Rollenspiele</w:t>
            </w:r>
            <w:r w:rsidRPr="004E38AD">
              <w:rPr>
                <w:sz w:val="18"/>
                <w:szCs w:val="18"/>
              </w:rPr>
              <w:t xml:space="preserve"> zu Teamarbeit und Konfliktsituationen.</w:t>
            </w:r>
          </w:p>
          <w:p w:rsidR="00602F75" w:rsidRDefault="00602F75">
            <w:pPr>
              <w:snapToGrid w:val="0"/>
              <w:rPr>
                <w:sz w:val="18"/>
                <w:szCs w:val="18"/>
              </w:rPr>
            </w:pPr>
          </w:p>
          <w:p w:rsidR="00602F75" w:rsidRPr="004E38AD" w:rsidRDefault="00602F75">
            <w:pPr>
              <w:snapToGrid w:val="0"/>
              <w:rPr>
                <w:sz w:val="18"/>
                <w:szCs w:val="18"/>
              </w:rPr>
            </w:pPr>
            <w:r w:rsidRPr="00602F75">
              <w:rPr>
                <w:color w:val="FF0000"/>
                <w:sz w:val="18"/>
                <w:szCs w:val="18"/>
              </w:rPr>
              <w:t>(siehe Literaturliste</w:t>
            </w:r>
            <w:r>
              <w:rPr>
                <w:color w:val="FF0000"/>
                <w:sz w:val="18"/>
                <w:szCs w:val="18"/>
              </w:rPr>
              <w:t>/Anlage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5.3.2 Sie sind zu konstruktiver Kritik bereit und fähig.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</w:tr>
      <w:tr w:rsidR="00DD1F9A" w:rsidTr="00C82DBA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5.3.3 Sie verfügen über Konzepte und die Fähigkeit zur Konfliktbewältigung.</w:t>
            </w:r>
          </w:p>
        </w:tc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9A" w:rsidRDefault="00DD1F9A">
            <w:pPr>
              <w:snapToGrid w:val="0"/>
            </w:pPr>
          </w:p>
        </w:tc>
      </w:tr>
    </w:tbl>
    <w:p w:rsidR="00DD1F9A" w:rsidRDefault="00DD1F9A"/>
    <w:p w:rsidR="00DD1F9A" w:rsidRDefault="00DD1F9A">
      <w:bookmarkStart w:id="0" w:name="_GoBack"/>
      <w:bookmarkEnd w:id="0"/>
    </w:p>
    <w:sectPr w:rsidR="00DD1F9A" w:rsidSect="00265CE4">
      <w:headerReference w:type="default" r:id="rId9"/>
      <w:pgSz w:w="16838" w:h="11906" w:orient="landscape"/>
      <w:pgMar w:top="1418" w:right="5678" w:bottom="1418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00" w:rsidRDefault="00F97800">
      <w:r>
        <w:separator/>
      </w:r>
    </w:p>
  </w:endnote>
  <w:endnote w:type="continuationSeparator" w:id="0">
    <w:p w:rsidR="00F97800" w:rsidRDefault="00F9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00" w:rsidRDefault="00F97800">
      <w:r>
        <w:separator/>
      </w:r>
    </w:p>
  </w:footnote>
  <w:footnote w:type="continuationSeparator" w:id="0">
    <w:p w:rsidR="00F97800" w:rsidRDefault="00F9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28" w:type="dxa"/>
      <w:tblInd w:w="-40" w:type="dxa"/>
      <w:tblLayout w:type="fixed"/>
      <w:tblLook w:val="0000" w:firstRow="0" w:lastRow="0" w:firstColumn="0" w:lastColumn="0" w:noHBand="0" w:noVBand="0"/>
    </w:tblPr>
    <w:tblGrid>
      <w:gridCol w:w="5016"/>
      <w:gridCol w:w="2548"/>
      <w:gridCol w:w="2468"/>
      <w:gridCol w:w="5096"/>
    </w:tblGrid>
    <w:tr w:rsidR="00DD1F9A" w:rsidTr="00B927F7">
      <w:trPr>
        <w:tblHeader/>
      </w:trPr>
      <w:tc>
        <w:tcPr>
          <w:tcW w:w="15128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1F9A" w:rsidRDefault="00DD1F9A" w:rsidP="00B927F7">
          <w:pPr>
            <w:snapToGrid w:val="0"/>
            <w:rPr>
              <w:b/>
            </w:rPr>
          </w:pPr>
          <w:r>
            <w:rPr>
              <w:b/>
            </w:rPr>
            <w:t>Lehramt für Grund-, Haupt- und Realschulen und Lehramt für den sonderpädagogischen Förderbedarf</w:t>
          </w:r>
        </w:p>
      </w:tc>
    </w:tr>
    <w:tr w:rsidR="00DD1F9A" w:rsidRPr="00C82DBA" w:rsidTr="00B927F7">
      <w:trPr>
        <w:trHeight w:val="340"/>
        <w:tblHeader/>
      </w:trPr>
      <w:tc>
        <w:tcPr>
          <w:tcW w:w="756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D1F9A" w:rsidRDefault="00DD1F9A" w:rsidP="00B927F7">
          <w:pPr>
            <w:snapToGrid w:val="0"/>
            <w:rPr>
              <w:b/>
            </w:rPr>
          </w:pPr>
          <w:r>
            <w:rPr>
              <w:b/>
            </w:rPr>
            <w:t>POLITIK</w:t>
          </w:r>
        </w:p>
      </w:tc>
      <w:tc>
        <w:tcPr>
          <w:tcW w:w="7564" w:type="dxa"/>
          <w:gridSpan w:val="2"/>
          <w:tcBorders>
            <w:top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DD1F9A" w:rsidRPr="00C82DBA" w:rsidRDefault="005B5FF7" w:rsidP="00B927F7">
          <w:pPr>
            <w:snapToGrid w:val="0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Bearbeitungsstand: 01.10</w:t>
          </w:r>
          <w:r w:rsidR="002C2411">
            <w:rPr>
              <w:b/>
              <w:i/>
              <w:sz w:val="18"/>
              <w:szCs w:val="18"/>
            </w:rPr>
            <w:t>.15</w:t>
          </w:r>
        </w:p>
      </w:tc>
    </w:tr>
    <w:tr w:rsidR="00DD1F9A" w:rsidTr="00B927F7">
      <w:trPr>
        <w:trHeight w:val="340"/>
        <w:tblHeader/>
      </w:trPr>
      <w:tc>
        <w:tcPr>
          <w:tcW w:w="501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00"/>
          <w:vAlign w:val="center"/>
        </w:tcPr>
        <w:p w:rsidR="00DD1F9A" w:rsidRDefault="00DD1F9A" w:rsidP="00B927F7">
          <w:pPr>
            <w:snapToGrid w:val="0"/>
            <w:rPr>
              <w:b/>
            </w:rPr>
          </w:pPr>
          <w:r>
            <w:rPr>
              <w:b/>
            </w:rPr>
            <w:t>Kompetenzen aus der APVO-Lehr</w:t>
          </w:r>
        </w:p>
      </w:tc>
      <w:tc>
        <w:tcPr>
          <w:tcW w:w="501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00"/>
          <w:vAlign w:val="center"/>
        </w:tcPr>
        <w:p w:rsidR="00DD1F9A" w:rsidRDefault="00DD1F9A" w:rsidP="00B927F7">
          <w:pPr>
            <w:snapToGrid w:val="0"/>
            <w:rPr>
              <w:b/>
            </w:rPr>
          </w:pPr>
          <w:r>
            <w:rPr>
              <w:b/>
            </w:rPr>
            <w:t xml:space="preserve">Konstitutive fachspezifische Kompetenzen </w:t>
          </w:r>
        </w:p>
      </w:tc>
      <w:tc>
        <w:tcPr>
          <w:tcW w:w="5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00"/>
          <w:vAlign w:val="center"/>
        </w:tcPr>
        <w:p w:rsidR="00DD1F9A" w:rsidRDefault="00DD1F9A" w:rsidP="00B927F7">
          <w:pPr>
            <w:snapToGrid w:val="0"/>
            <w:rPr>
              <w:b/>
            </w:rPr>
          </w:pPr>
          <w:r>
            <w:rPr>
              <w:b/>
            </w:rPr>
            <w:t>Lernaufgaben/Handlungsfelder</w:t>
          </w:r>
        </w:p>
      </w:tc>
    </w:tr>
  </w:tbl>
  <w:p w:rsidR="00DD1F9A" w:rsidRPr="00C82DBA" w:rsidRDefault="00DD1F9A" w:rsidP="00C82D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A5674"/>
    <w:multiLevelType w:val="hybridMultilevel"/>
    <w:tmpl w:val="D92E566E"/>
    <w:lvl w:ilvl="0" w:tplc="7A42C7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BA1B86"/>
    <w:multiLevelType w:val="hybridMultilevel"/>
    <w:tmpl w:val="2DC41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C27C3"/>
    <w:multiLevelType w:val="hybridMultilevel"/>
    <w:tmpl w:val="5CC21AF0"/>
    <w:lvl w:ilvl="0" w:tplc="04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624"/>
    <w:rsid w:val="00003649"/>
    <w:rsid w:val="00024A10"/>
    <w:rsid w:val="00054A49"/>
    <w:rsid w:val="000962AB"/>
    <w:rsid w:val="000B6016"/>
    <w:rsid w:val="00115514"/>
    <w:rsid w:val="00146824"/>
    <w:rsid w:val="0016636D"/>
    <w:rsid w:val="001D7497"/>
    <w:rsid w:val="0022202A"/>
    <w:rsid w:val="002229BD"/>
    <w:rsid w:val="00257C91"/>
    <w:rsid w:val="00265CE4"/>
    <w:rsid w:val="002C2411"/>
    <w:rsid w:val="002C6EDF"/>
    <w:rsid w:val="002E74E7"/>
    <w:rsid w:val="002F5824"/>
    <w:rsid w:val="00317B36"/>
    <w:rsid w:val="00326805"/>
    <w:rsid w:val="00345522"/>
    <w:rsid w:val="00351429"/>
    <w:rsid w:val="003541CE"/>
    <w:rsid w:val="003937B7"/>
    <w:rsid w:val="003D124C"/>
    <w:rsid w:val="00403B72"/>
    <w:rsid w:val="00414A66"/>
    <w:rsid w:val="004D6AB2"/>
    <w:rsid w:val="004E38AD"/>
    <w:rsid w:val="00526F12"/>
    <w:rsid w:val="00544C4C"/>
    <w:rsid w:val="005B5FF7"/>
    <w:rsid w:val="005E6E68"/>
    <w:rsid w:val="00602F75"/>
    <w:rsid w:val="00614E6A"/>
    <w:rsid w:val="006326CA"/>
    <w:rsid w:val="006B3E35"/>
    <w:rsid w:val="006C36BE"/>
    <w:rsid w:val="00725C49"/>
    <w:rsid w:val="00767851"/>
    <w:rsid w:val="007743EC"/>
    <w:rsid w:val="00787CCD"/>
    <w:rsid w:val="0079522E"/>
    <w:rsid w:val="007D3597"/>
    <w:rsid w:val="007D3624"/>
    <w:rsid w:val="007E185B"/>
    <w:rsid w:val="008240D2"/>
    <w:rsid w:val="00833BB9"/>
    <w:rsid w:val="00887E1D"/>
    <w:rsid w:val="00896BBC"/>
    <w:rsid w:val="008A7E0A"/>
    <w:rsid w:val="009B0C14"/>
    <w:rsid w:val="00AB7829"/>
    <w:rsid w:val="00AC0472"/>
    <w:rsid w:val="00AE0391"/>
    <w:rsid w:val="00AE2146"/>
    <w:rsid w:val="00B403E4"/>
    <w:rsid w:val="00B61AAB"/>
    <w:rsid w:val="00B927F7"/>
    <w:rsid w:val="00B94259"/>
    <w:rsid w:val="00BA208B"/>
    <w:rsid w:val="00C3196B"/>
    <w:rsid w:val="00C7600B"/>
    <w:rsid w:val="00C82DBA"/>
    <w:rsid w:val="00CB34F3"/>
    <w:rsid w:val="00CC0155"/>
    <w:rsid w:val="00D24D31"/>
    <w:rsid w:val="00D26DCE"/>
    <w:rsid w:val="00D607E1"/>
    <w:rsid w:val="00D96B2D"/>
    <w:rsid w:val="00DA5D8B"/>
    <w:rsid w:val="00DB2185"/>
    <w:rsid w:val="00DB4CDC"/>
    <w:rsid w:val="00DC2D49"/>
    <w:rsid w:val="00DD1F9A"/>
    <w:rsid w:val="00DD7D35"/>
    <w:rsid w:val="00DF6691"/>
    <w:rsid w:val="00E40693"/>
    <w:rsid w:val="00E52269"/>
    <w:rsid w:val="00EB01B6"/>
    <w:rsid w:val="00EC4B4D"/>
    <w:rsid w:val="00EC6045"/>
    <w:rsid w:val="00ED4E2F"/>
    <w:rsid w:val="00ED5A3C"/>
    <w:rsid w:val="00F059E8"/>
    <w:rsid w:val="00F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CE4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uiPriority w:val="99"/>
    <w:rsid w:val="00265CE4"/>
  </w:style>
  <w:style w:type="character" w:customStyle="1" w:styleId="Absatz-Standardschriftart2">
    <w:name w:val="Absatz-Standardschriftart2"/>
    <w:uiPriority w:val="99"/>
    <w:rsid w:val="00265CE4"/>
  </w:style>
  <w:style w:type="character" w:customStyle="1" w:styleId="WW-Absatz-Standardschriftart">
    <w:name w:val="WW-Absatz-Standardschriftart"/>
    <w:uiPriority w:val="99"/>
    <w:rsid w:val="00265CE4"/>
  </w:style>
  <w:style w:type="character" w:customStyle="1" w:styleId="Absatz-Standardschriftart1">
    <w:name w:val="Absatz-Standardschriftart1"/>
    <w:uiPriority w:val="99"/>
    <w:rsid w:val="00265CE4"/>
  </w:style>
  <w:style w:type="character" w:styleId="Hervorhebung">
    <w:name w:val="Emphasis"/>
    <w:uiPriority w:val="99"/>
    <w:qFormat/>
    <w:rsid w:val="00265CE4"/>
    <w:rPr>
      <w:rFonts w:cs="Times New Roman"/>
      <w:i/>
    </w:rPr>
  </w:style>
  <w:style w:type="paragraph" w:customStyle="1" w:styleId="berschrift">
    <w:name w:val="Überschrift"/>
    <w:basedOn w:val="Standard"/>
    <w:next w:val="Textkrper"/>
    <w:uiPriority w:val="99"/>
    <w:rsid w:val="00265CE4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265CE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B94259"/>
    <w:rPr>
      <w:rFonts w:ascii="Arial" w:hAnsi="Arial" w:cs="Arial"/>
      <w:lang w:eastAsia="ar-SA" w:bidi="ar-SA"/>
    </w:rPr>
  </w:style>
  <w:style w:type="paragraph" w:styleId="Liste">
    <w:name w:val="List"/>
    <w:basedOn w:val="Textkrper"/>
    <w:uiPriority w:val="99"/>
    <w:rsid w:val="00265CE4"/>
    <w:rPr>
      <w:rFonts w:cs="Mangal"/>
    </w:rPr>
  </w:style>
  <w:style w:type="paragraph" w:customStyle="1" w:styleId="Beschriftung3">
    <w:name w:val="Beschriftung3"/>
    <w:basedOn w:val="Standard"/>
    <w:uiPriority w:val="99"/>
    <w:rsid w:val="00265C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rsid w:val="00265CE4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uiPriority w:val="99"/>
    <w:rsid w:val="00265C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uiPriority w:val="99"/>
    <w:rsid w:val="00265C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265C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94259"/>
    <w:rPr>
      <w:rFonts w:ascii="Arial" w:hAnsi="Arial" w:cs="Arial"/>
      <w:lang w:eastAsia="ar-SA" w:bidi="ar-SA"/>
    </w:rPr>
  </w:style>
  <w:style w:type="paragraph" w:customStyle="1" w:styleId="TabellenInhalt">
    <w:name w:val="Tabellen Inhalt"/>
    <w:basedOn w:val="Standard"/>
    <w:uiPriority w:val="99"/>
    <w:rsid w:val="00265CE4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265CE4"/>
    <w:pPr>
      <w:jc w:val="center"/>
    </w:pPr>
    <w:rPr>
      <w:b/>
      <w:bCs/>
    </w:rPr>
  </w:style>
  <w:style w:type="paragraph" w:styleId="Fuzeile">
    <w:name w:val="footer"/>
    <w:basedOn w:val="Standard"/>
    <w:link w:val="FuzeileZchn"/>
    <w:uiPriority w:val="99"/>
    <w:rsid w:val="00265CE4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semiHidden/>
    <w:locked/>
    <w:rsid w:val="00B94259"/>
    <w:rPr>
      <w:rFonts w:ascii="Arial" w:hAnsi="Arial" w:cs="Arial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03F8-7527-4287-AC7F-9F324C0A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3053</Words>
  <Characters>19234</Characters>
  <Application>Microsoft Office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Lehramt für GHRS</vt:lpstr>
    </vt:vector>
  </TitlesOfParts>
  <Company>PRIVAT</Company>
  <LinksUpToDate>false</LinksUpToDate>
  <CharactersWithSpaces>22243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Lehramt für GHRS</dc:title>
  <dc:subject/>
  <dc:creator>PRIVAT</dc:creator>
  <cp:keywords/>
  <dc:description/>
  <cp:lastModifiedBy>Oliver</cp:lastModifiedBy>
  <cp:revision>21</cp:revision>
  <cp:lastPrinted>1900-12-31T22:00:00Z</cp:lastPrinted>
  <dcterms:created xsi:type="dcterms:W3CDTF">2012-08-21T09:53:00Z</dcterms:created>
  <dcterms:modified xsi:type="dcterms:W3CDTF">2015-10-01T08:59:00Z</dcterms:modified>
</cp:coreProperties>
</file>